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3"/>
        <w:gridCol w:w="5029"/>
        <w:gridCol w:w="6"/>
      </w:tblGrid>
      <w:tr w:rsidR="009C702F" w14:paraId="6E446205" w14:textId="77777777" w:rsidTr="00A7221E">
        <w:trPr>
          <w:trHeight w:hRule="exact" w:val="2041"/>
          <w:jc w:val="center"/>
        </w:trPr>
        <w:tc>
          <w:tcPr>
            <w:tcW w:w="5763" w:type="dxa"/>
            <w:tcBorders>
              <w:top w:val="nil"/>
              <w:left w:val="nil"/>
              <w:bottom w:val="nil"/>
              <w:right w:val="nil"/>
            </w:tcBorders>
          </w:tcPr>
          <w:p w14:paraId="0326064E" w14:textId="77777777" w:rsidR="009C702F" w:rsidRDefault="00A155C4">
            <w:pPr>
              <w:rPr>
                <w:rFonts w:ascii="Calibri" w:hAnsi="Calibri"/>
              </w:rPr>
            </w:pPr>
            <w:r>
              <w:rPr>
                <w:rFonts w:ascii="Calibri" w:hAnsi="Calibri"/>
                <w:noProof/>
              </w:rPr>
              <mc:AlternateContent>
                <mc:Choice Requires="wps">
                  <w:drawing>
                    <wp:anchor distT="0" distB="0" distL="114300" distR="114300" simplePos="0" relativeHeight="251656704" behindDoc="0" locked="0" layoutInCell="1" allowOverlap="1" wp14:anchorId="3992BAB3" wp14:editId="07777777">
                      <wp:simplePos x="0" y="0"/>
                      <wp:positionH relativeFrom="column">
                        <wp:posOffset>3481705</wp:posOffset>
                      </wp:positionH>
                      <wp:positionV relativeFrom="paragraph">
                        <wp:posOffset>-1028700</wp:posOffset>
                      </wp:positionV>
                      <wp:extent cx="4006850" cy="2282825"/>
                      <wp:effectExtent l="0" t="0" r="12700"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50" cy="22828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0CEC4F6">
                    <v:rect id="Rectangle 3" style="position:absolute;margin-left:274.15pt;margin-top:-81pt;width:315.5pt;height:17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8D7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">
                      <v:path arrowok="t"/>
                    </v:rect>
                  </w:pict>
                </mc:Fallback>
              </mc:AlternateContent>
            </w:r>
          </w:p>
        </w:tc>
        <w:tc>
          <w:tcPr>
            <w:tcW w:w="5035" w:type="dxa"/>
            <w:gridSpan w:val="2"/>
            <w:tcBorders>
              <w:top w:val="nil"/>
              <w:left w:val="nil"/>
              <w:bottom w:val="nil"/>
              <w:right w:val="nil"/>
            </w:tcBorders>
          </w:tcPr>
          <w:p w14:paraId="672A6659" w14:textId="77777777" w:rsidR="009C702F" w:rsidRDefault="009C702F">
            <w:pPr>
              <w:rPr>
                <w:rFonts w:ascii="Calibri" w:hAnsi="Calibri"/>
              </w:rPr>
            </w:pPr>
          </w:p>
        </w:tc>
      </w:tr>
      <w:tr w:rsidR="009C702F" w14:paraId="545FE610" w14:textId="77777777" w:rsidTr="00F558C0">
        <w:trPr>
          <w:trHeight w:hRule="exact" w:val="720"/>
          <w:jc w:val="center"/>
        </w:trPr>
        <w:tc>
          <w:tcPr>
            <w:tcW w:w="5763" w:type="dxa"/>
            <w:tcBorders>
              <w:top w:val="nil"/>
              <w:left w:val="nil"/>
              <w:bottom w:val="nil"/>
              <w:right w:val="nil"/>
            </w:tcBorders>
            <w:vAlign w:val="bottom"/>
          </w:tcPr>
          <w:p w14:paraId="08D98FBB" w14:textId="77777777" w:rsidR="00DD1C61" w:rsidRPr="00175E4A" w:rsidRDefault="00DD1C61" w:rsidP="00DD1C61">
            <w:pPr>
              <w:tabs>
                <w:tab w:val="left" w:pos="3960"/>
              </w:tabs>
              <w:jc w:val="center"/>
              <w:rPr>
                <w:rFonts w:ascii="Calibri" w:hAnsi="Calibri"/>
                <w:b/>
                <w:szCs w:val="20"/>
              </w:rPr>
            </w:pPr>
            <w:permStart w:id="1078272627" w:edGrp="everyone"/>
            <w:r w:rsidRPr="00175E4A">
              <w:rPr>
                <w:rFonts w:ascii="Calibri" w:hAnsi="Calibri"/>
                <w:b/>
                <w:szCs w:val="20"/>
              </w:rPr>
              <w:t xml:space="preserve">ÉCHELLE D’ÉVALUATION DE </w:t>
            </w:r>
          </w:p>
          <w:p w14:paraId="7D5C84EF" w14:textId="77777777" w:rsidR="00F51427" w:rsidRPr="00F51427" w:rsidRDefault="00DD1C61" w:rsidP="00B6217D">
            <w:pPr>
              <w:jc w:val="center"/>
              <w:rPr>
                <w:rFonts w:ascii="Calibri" w:hAnsi="Calibri"/>
                <w:b/>
              </w:rPr>
            </w:pPr>
            <w:r w:rsidRPr="00175E4A">
              <w:rPr>
                <w:rFonts w:ascii="Calibri" w:hAnsi="Calibri"/>
                <w:b/>
                <w:szCs w:val="20"/>
              </w:rPr>
              <w:t>L’AVC DU NIH (NIHSS)</w:t>
            </w:r>
            <w:permEnd w:id="1078272627"/>
          </w:p>
        </w:tc>
        <w:tc>
          <w:tcPr>
            <w:tcW w:w="5035" w:type="dxa"/>
            <w:gridSpan w:val="2"/>
            <w:tcBorders>
              <w:top w:val="nil"/>
              <w:left w:val="nil"/>
              <w:bottom w:val="nil"/>
              <w:right w:val="nil"/>
            </w:tcBorders>
          </w:tcPr>
          <w:p w14:paraId="0A37501D" w14:textId="77777777" w:rsidR="009C702F" w:rsidRDefault="009C702F">
            <w:pPr>
              <w:rPr>
                <w:rFonts w:ascii="Calibri" w:hAnsi="Calibri"/>
              </w:rPr>
            </w:pPr>
          </w:p>
        </w:tc>
      </w:tr>
      <w:tr w:rsidR="009C702F" w14:paraId="550B5FBC" w14:textId="77777777" w:rsidTr="00A7584A">
        <w:tblPrEx>
          <w:jc w:val="left"/>
          <w:tblLook w:val="01E0" w:firstRow="1" w:lastRow="1" w:firstColumn="1" w:lastColumn="1" w:noHBand="0" w:noVBand="0"/>
        </w:tblPrEx>
        <w:trPr>
          <w:gridAfter w:val="1"/>
          <w:wAfter w:w="6" w:type="dxa"/>
          <w:cantSplit/>
          <w:trHeight w:hRule="exact" w:val="10484"/>
        </w:trPr>
        <w:tc>
          <w:tcPr>
            <w:tcW w:w="10792" w:type="dxa"/>
            <w:gridSpan w:val="2"/>
            <w:tcBorders>
              <w:top w:val="single" w:sz="4" w:space="0" w:color="auto"/>
            </w:tcBorders>
          </w:tcPr>
          <w:tbl>
            <w:tblPr>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489"/>
              <w:gridCol w:w="636"/>
              <w:gridCol w:w="566"/>
              <w:gridCol w:w="2270"/>
              <w:gridCol w:w="817"/>
              <w:gridCol w:w="683"/>
              <w:gridCol w:w="338"/>
              <w:gridCol w:w="993"/>
              <w:gridCol w:w="1153"/>
              <w:gridCol w:w="744"/>
              <w:gridCol w:w="744"/>
              <w:gridCol w:w="734"/>
            </w:tblGrid>
            <w:tr w:rsidR="00DD1C61" w:rsidRPr="00175E4A" w14:paraId="2C78D400" w14:textId="77777777" w:rsidTr="009D0B62">
              <w:trPr>
                <w:trHeight w:val="264"/>
              </w:trPr>
              <w:tc>
                <w:tcPr>
                  <w:tcW w:w="220" w:type="pct"/>
                  <w:tcBorders>
                    <w:top w:val="nil"/>
                    <w:left w:val="nil"/>
                    <w:bottom w:val="nil"/>
                    <w:right w:val="nil"/>
                  </w:tcBorders>
                </w:tcPr>
                <w:p w14:paraId="5DAB6C7B" w14:textId="77777777" w:rsidR="00DD1C61" w:rsidRPr="00175E4A" w:rsidRDefault="00DD1C61" w:rsidP="00DD1C61">
                  <w:pPr>
                    <w:widowControl w:val="0"/>
                    <w:tabs>
                      <w:tab w:val="center" w:pos="4320"/>
                      <w:tab w:val="right" w:pos="8640"/>
                      <w:tab w:val="right" w:pos="10260"/>
                    </w:tabs>
                    <w:autoSpaceDE w:val="0"/>
                    <w:autoSpaceDN w:val="0"/>
                    <w:adjustRightInd w:val="0"/>
                    <w:ind w:left="288"/>
                    <w:jc w:val="both"/>
                    <w:rPr>
                      <w:rFonts w:ascii="Calibri" w:eastAsia="PMingLiU" w:hAnsi="Calibri"/>
                      <w:b/>
                      <w:sz w:val="16"/>
                      <w:szCs w:val="19"/>
                      <w:lang w:eastAsia="fr-FR"/>
                    </w:rPr>
                  </w:pPr>
                  <w:bookmarkStart w:id="0" w:name="Revision"/>
                  <w:permStart w:id="2026135991" w:edGrp="everyone"/>
                </w:p>
              </w:tc>
              <w:tc>
                <w:tcPr>
                  <w:tcW w:w="529" w:type="pct"/>
                  <w:gridSpan w:val="2"/>
                  <w:tcBorders>
                    <w:top w:val="nil"/>
                    <w:left w:val="nil"/>
                    <w:bottom w:val="nil"/>
                    <w:right w:val="nil"/>
                  </w:tcBorders>
                </w:tcPr>
                <w:p w14:paraId="02EB378F" w14:textId="77777777" w:rsidR="00DD1C61" w:rsidRPr="00175E4A" w:rsidRDefault="00DD1C61" w:rsidP="00DD1C61">
                  <w:pPr>
                    <w:widowControl w:val="0"/>
                    <w:tabs>
                      <w:tab w:val="center" w:pos="4320"/>
                      <w:tab w:val="right" w:pos="8640"/>
                    </w:tabs>
                    <w:autoSpaceDE w:val="0"/>
                    <w:autoSpaceDN w:val="0"/>
                    <w:adjustRightInd w:val="0"/>
                    <w:ind w:left="252" w:hanging="252"/>
                    <w:jc w:val="both"/>
                    <w:rPr>
                      <w:rFonts w:ascii="Calibri" w:eastAsia="PMingLiU" w:hAnsi="Calibri"/>
                      <w:b/>
                      <w:sz w:val="16"/>
                      <w:szCs w:val="19"/>
                      <w:lang w:eastAsia="fr-FR"/>
                    </w:rPr>
                  </w:pPr>
                </w:p>
              </w:tc>
              <w:tc>
                <w:tcPr>
                  <w:tcW w:w="3206" w:type="pct"/>
                  <w:gridSpan w:val="7"/>
                  <w:tcBorders>
                    <w:top w:val="nil"/>
                    <w:left w:val="nil"/>
                    <w:bottom w:val="nil"/>
                  </w:tcBorders>
                </w:tcPr>
                <w:p w14:paraId="6A05A809"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shd w:val="clear" w:color="auto" w:fill="F2F2F2" w:themeFill="background1" w:themeFillShade="F2"/>
                  <w:vAlign w:val="center"/>
                </w:tcPr>
                <w:p w14:paraId="1B585682" w14:textId="77777777" w:rsidR="00DD1C61" w:rsidRPr="00175E4A" w:rsidRDefault="00DD1C61" w:rsidP="00DD1C61">
                  <w:pPr>
                    <w:widowControl w:val="0"/>
                    <w:tabs>
                      <w:tab w:val="center" w:pos="4320"/>
                      <w:tab w:val="right" w:pos="8640"/>
                      <w:tab w:val="right" w:pos="10260"/>
                    </w:tabs>
                    <w:autoSpaceDE w:val="0"/>
                    <w:autoSpaceDN w:val="0"/>
                    <w:adjustRightInd w:val="0"/>
                    <w:jc w:val="center"/>
                    <w:rPr>
                      <w:rFonts w:ascii="Calibri" w:eastAsia="PMingLiU" w:hAnsi="Calibri"/>
                      <w:sz w:val="16"/>
                      <w:szCs w:val="19"/>
                      <w:lang w:eastAsia="fr-FR"/>
                    </w:rPr>
                  </w:pPr>
                  <w:r>
                    <w:rPr>
                      <w:rFonts w:ascii="Calibri" w:eastAsia="PMingLiU" w:hAnsi="Calibri"/>
                      <w:sz w:val="16"/>
                      <w:szCs w:val="19"/>
                      <w:lang w:eastAsia="fr-FR"/>
                    </w:rPr>
                    <w:t>T0</w:t>
                  </w:r>
                </w:p>
              </w:tc>
              <w:tc>
                <w:tcPr>
                  <w:tcW w:w="350" w:type="pct"/>
                  <w:shd w:val="clear" w:color="auto" w:fill="F2F2F2" w:themeFill="background1" w:themeFillShade="F2"/>
                  <w:vAlign w:val="center"/>
                </w:tcPr>
                <w:p w14:paraId="5E8BA5C5" w14:textId="77777777" w:rsidR="00DD1C61" w:rsidRDefault="00DD1C61" w:rsidP="00DD1C61">
                  <w:pPr>
                    <w:widowControl w:val="0"/>
                    <w:tabs>
                      <w:tab w:val="center" w:pos="4320"/>
                      <w:tab w:val="right" w:pos="8640"/>
                      <w:tab w:val="right" w:pos="10260"/>
                    </w:tabs>
                    <w:autoSpaceDE w:val="0"/>
                    <w:autoSpaceDN w:val="0"/>
                    <w:adjustRightInd w:val="0"/>
                    <w:ind w:left="-69" w:right="-105"/>
                    <w:jc w:val="center"/>
                    <w:rPr>
                      <w:rFonts w:ascii="Calibri" w:eastAsia="PMingLiU" w:hAnsi="Calibri"/>
                      <w:sz w:val="14"/>
                      <w:szCs w:val="19"/>
                      <w:lang w:eastAsia="fr-FR"/>
                    </w:rPr>
                  </w:pPr>
                  <w:r w:rsidRPr="00077493">
                    <w:rPr>
                      <w:rFonts w:ascii="Calibri" w:eastAsia="PMingLiU" w:hAnsi="Calibri"/>
                      <w:sz w:val="14"/>
                      <w:szCs w:val="19"/>
                      <w:lang w:eastAsia="fr-FR"/>
                    </w:rPr>
                    <w:t xml:space="preserve">24h </w:t>
                  </w:r>
                </w:p>
                <w:p w14:paraId="29E46C3B" w14:textId="77777777" w:rsidR="00DD1C61" w:rsidRPr="00077493" w:rsidRDefault="00DD1C61" w:rsidP="00DD1C61">
                  <w:pPr>
                    <w:widowControl w:val="0"/>
                    <w:tabs>
                      <w:tab w:val="center" w:pos="4320"/>
                      <w:tab w:val="right" w:pos="8640"/>
                      <w:tab w:val="right" w:pos="10260"/>
                    </w:tabs>
                    <w:autoSpaceDE w:val="0"/>
                    <w:autoSpaceDN w:val="0"/>
                    <w:adjustRightInd w:val="0"/>
                    <w:ind w:left="-69" w:right="-105"/>
                    <w:jc w:val="center"/>
                    <w:rPr>
                      <w:rFonts w:ascii="Calibri" w:eastAsia="PMingLiU" w:hAnsi="Calibri"/>
                      <w:sz w:val="14"/>
                      <w:szCs w:val="19"/>
                      <w:lang w:eastAsia="fr-FR"/>
                    </w:rPr>
                  </w:pPr>
                  <w:r w:rsidRPr="00077493">
                    <w:rPr>
                      <w:rFonts w:ascii="Calibri" w:eastAsia="PMingLiU" w:hAnsi="Calibri"/>
                      <w:sz w:val="14"/>
                      <w:szCs w:val="19"/>
                      <w:lang w:eastAsia="fr-FR"/>
                    </w:rPr>
                    <w:t>post-</w:t>
                  </w:r>
                  <w:r>
                    <w:rPr>
                      <w:rFonts w:ascii="Calibri" w:eastAsia="PMingLiU" w:hAnsi="Calibri"/>
                      <w:sz w:val="14"/>
                      <w:szCs w:val="19"/>
                      <w:lang w:eastAsia="fr-FR"/>
                    </w:rPr>
                    <w:t>AVC</w:t>
                  </w:r>
                </w:p>
              </w:tc>
              <w:tc>
                <w:tcPr>
                  <w:tcW w:w="345" w:type="pct"/>
                  <w:shd w:val="clear" w:color="auto" w:fill="F2F2F2" w:themeFill="background1" w:themeFillShade="F2"/>
                  <w:vAlign w:val="center"/>
                </w:tcPr>
                <w:p w14:paraId="25BA3067" w14:textId="77777777" w:rsidR="00DD1C61" w:rsidRPr="009B1BEC" w:rsidRDefault="00DD1C61" w:rsidP="00DD1C61">
                  <w:pPr>
                    <w:widowControl w:val="0"/>
                    <w:tabs>
                      <w:tab w:val="center" w:pos="4320"/>
                      <w:tab w:val="right" w:pos="8640"/>
                      <w:tab w:val="right" w:pos="10260"/>
                    </w:tabs>
                    <w:autoSpaceDE w:val="0"/>
                    <w:autoSpaceDN w:val="0"/>
                    <w:adjustRightInd w:val="0"/>
                    <w:jc w:val="center"/>
                    <w:rPr>
                      <w:rFonts w:ascii="Calibri" w:eastAsia="PMingLiU" w:hAnsi="Calibri"/>
                      <w:sz w:val="14"/>
                      <w:szCs w:val="19"/>
                      <w:lang w:eastAsia="fr-FR"/>
                    </w:rPr>
                  </w:pPr>
                  <w:r w:rsidRPr="009B1BEC">
                    <w:rPr>
                      <w:rFonts w:ascii="Calibri" w:eastAsia="PMingLiU" w:hAnsi="Calibri"/>
                      <w:sz w:val="14"/>
                      <w:szCs w:val="19"/>
                      <w:lang w:eastAsia="fr-FR"/>
                    </w:rPr>
                    <w:t xml:space="preserve">Au </w:t>
                  </w:r>
                  <w:r>
                    <w:rPr>
                      <w:rFonts w:ascii="Calibri" w:eastAsia="PMingLiU" w:hAnsi="Calibri"/>
                      <w:sz w:val="14"/>
                      <w:szCs w:val="19"/>
                      <w:lang w:eastAsia="fr-FR"/>
                    </w:rPr>
                    <w:t>congé</w:t>
                  </w:r>
                </w:p>
              </w:tc>
            </w:tr>
            <w:tr w:rsidR="009D0B62" w:rsidRPr="00175E4A" w14:paraId="3A21D55B" w14:textId="77777777" w:rsidTr="00F84D73">
              <w:trPr>
                <w:trHeight w:val="264"/>
              </w:trPr>
              <w:tc>
                <w:tcPr>
                  <w:tcW w:w="220" w:type="pct"/>
                  <w:tcBorders>
                    <w:top w:val="nil"/>
                    <w:left w:val="nil"/>
                    <w:bottom w:val="single" w:sz="4" w:space="0" w:color="auto"/>
                    <w:right w:val="nil"/>
                  </w:tcBorders>
                </w:tcPr>
                <w:p w14:paraId="5A39BBE3" w14:textId="77777777" w:rsidR="009D0B62" w:rsidRPr="00175E4A" w:rsidRDefault="009D0B62" w:rsidP="00DD1C61">
                  <w:pPr>
                    <w:widowControl w:val="0"/>
                    <w:tabs>
                      <w:tab w:val="center" w:pos="4320"/>
                      <w:tab w:val="right" w:pos="8640"/>
                      <w:tab w:val="right" w:pos="10260"/>
                    </w:tabs>
                    <w:autoSpaceDE w:val="0"/>
                    <w:autoSpaceDN w:val="0"/>
                    <w:adjustRightInd w:val="0"/>
                    <w:ind w:left="288"/>
                    <w:jc w:val="both"/>
                    <w:rPr>
                      <w:rFonts w:ascii="Calibri" w:eastAsia="PMingLiU" w:hAnsi="Calibri"/>
                      <w:b/>
                      <w:sz w:val="16"/>
                      <w:szCs w:val="19"/>
                      <w:lang w:eastAsia="fr-FR"/>
                    </w:rPr>
                  </w:pPr>
                </w:p>
              </w:tc>
              <w:tc>
                <w:tcPr>
                  <w:tcW w:w="529" w:type="pct"/>
                  <w:gridSpan w:val="2"/>
                  <w:tcBorders>
                    <w:top w:val="nil"/>
                    <w:left w:val="nil"/>
                    <w:bottom w:val="single" w:sz="4" w:space="0" w:color="auto"/>
                    <w:right w:val="nil"/>
                  </w:tcBorders>
                </w:tcPr>
                <w:p w14:paraId="41C8F396" w14:textId="77777777" w:rsidR="009D0B62" w:rsidRPr="00175E4A" w:rsidRDefault="009D0B62" w:rsidP="00DD1C61">
                  <w:pPr>
                    <w:widowControl w:val="0"/>
                    <w:tabs>
                      <w:tab w:val="center" w:pos="4320"/>
                      <w:tab w:val="right" w:pos="8640"/>
                    </w:tabs>
                    <w:autoSpaceDE w:val="0"/>
                    <w:autoSpaceDN w:val="0"/>
                    <w:adjustRightInd w:val="0"/>
                    <w:ind w:left="252" w:hanging="252"/>
                    <w:jc w:val="both"/>
                    <w:rPr>
                      <w:rFonts w:ascii="Calibri" w:eastAsia="PMingLiU" w:hAnsi="Calibri"/>
                      <w:b/>
                      <w:sz w:val="16"/>
                      <w:szCs w:val="19"/>
                      <w:lang w:eastAsia="fr-FR"/>
                    </w:rPr>
                  </w:pPr>
                </w:p>
              </w:tc>
              <w:tc>
                <w:tcPr>
                  <w:tcW w:w="3206" w:type="pct"/>
                  <w:gridSpan w:val="7"/>
                  <w:tcBorders>
                    <w:top w:val="nil"/>
                    <w:left w:val="nil"/>
                    <w:bottom w:val="single" w:sz="4" w:space="0" w:color="auto"/>
                  </w:tcBorders>
                </w:tcPr>
                <w:p w14:paraId="3C73EB66" w14:textId="77777777" w:rsidR="009D0B62" w:rsidRDefault="009D0B62" w:rsidP="009D0B62">
                  <w:pPr>
                    <w:widowControl w:val="0"/>
                    <w:tabs>
                      <w:tab w:val="center" w:pos="4320"/>
                      <w:tab w:val="right" w:pos="8640"/>
                      <w:tab w:val="right" w:pos="10260"/>
                    </w:tabs>
                    <w:autoSpaceDE w:val="0"/>
                    <w:autoSpaceDN w:val="0"/>
                    <w:adjustRightInd w:val="0"/>
                    <w:jc w:val="right"/>
                    <w:rPr>
                      <w:rFonts w:ascii="Calibri" w:eastAsia="PMingLiU" w:hAnsi="Calibri"/>
                      <w:sz w:val="16"/>
                      <w:szCs w:val="19"/>
                      <w:lang w:eastAsia="fr-FR"/>
                    </w:rPr>
                  </w:pPr>
                  <w:r>
                    <w:rPr>
                      <w:rFonts w:ascii="Calibri" w:eastAsia="PMingLiU" w:hAnsi="Calibri"/>
                      <w:sz w:val="16"/>
                      <w:szCs w:val="19"/>
                      <w:lang w:eastAsia="fr-FR"/>
                    </w:rPr>
                    <w:t>date</w:t>
                  </w:r>
                </w:p>
                <w:p w14:paraId="2CFFA61D" w14:textId="77777777" w:rsidR="009D0B62" w:rsidRPr="00175E4A" w:rsidRDefault="009D0B62" w:rsidP="009D0B62">
                  <w:pPr>
                    <w:widowControl w:val="0"/>
                    <w:tabs>
                      <w:tab w:val="center" w:pos="4320"/>
                      <w:tab w:val="right" w:pos="8640"/>
                      <w:tab w:val="right" w:pos="10260"/>
                    </w:tabs>
                    <w:autoSpaceDE w:val="0"/>
                    <w:autoSpaceDN w:val="0"/>
                    <w:adjustRightInd w:val="0"/>
                    <w:jc w:val="right"/>
                    <w:rPr>
                      <w:rFonts w:ascii="Calibri" w:eastAsia="PMingLiU" w:hAnsi="Calibri"/>
                      <w:sz w:val="16"/>
                      <w:szCs w:val="19"/>
                      <w:lang w:eastAsia="fr-FR"/>
                    </w:rPr>
                  </w:pPr>
                  <w:r w:rsidRPr="009D0B62">
                    <w:rPr>
                      <w:rFonts w:ascii="Calibri" w:eastAsia="PMingLiU" w:hAnsi="Calibri"/>
                      <w:sz w:val="12"/>
                      <w:szCs w:val="19"/>
                      <w:lang w:eastAsia="fr-FR"/>
                    </w:rPr>
                    <w:t>(</w:t>
                  </w:r>
                  <w:proofErr w:type="spellStart"/>
                  <w:r w:rsidRPr="009D0B62">
                    <w:rPr>
                      <w:rFonts w:ascii="Calibri" w:eastAsia="PMingLiU" w:hAnsi="Calibri"/>
                      <w:sz w:val="12"/>
                      <w:szCs w:val="19"/>
                      <w:lang w:eastAsia="fr-FR"/>
                    </w:rPr>
                    <w:t>aaaa</w:t>
                  </w:r>
                  <w:proofErr w:type="spellEnd"/>
                  <w:r w:rsidRPr="009D0B62">
                    <w:rPr>
                      <w:rFonts w:ascii="Calibri" w:eastAsia="PMingLiU" w:hAnsi="Calibri"/>
                      <w:sz w:val="12"/>
                      <w:szCs w:val="19"/>
                      <w:lang w:eastAsia="fr-FR"/>
                    </w:rPr>
                    <w:t>-mm-</w:t>
                  </w:r>
                  <w:proofErr w:type="spellStart"/>
                  <w:r w:rsidRPr="009D0B62">
                    <w:rPr>
                      <w:rFonts w:ascii="Calibri" w:eastAsia="PMingLiU" w:hAnsi="Calibri"/>
                      <w:sz w:val="12"/>
                      <w:szCs w:val="19"/>
                      <w:lang w:eastAsia="fr-FR"/>
                    </w:rPr>
                    <w:t>jj</w:t>
                  </w:r>
                  <w:proofErr w:type="spellEnd"/>
                  <w:r w:rsidRPr="009D0B62">
                    <w:rPr>
                      <w:rFonts w:ascii="Calibri" w:eastAsia="PMingLiU" w:hAnsi="Calibri"/>
                      <w:sz w:val="12"/>
                      <w:szCs w:val="19"/>
                      <w:lang w:eastAsia="fr-FR"/>
                    </w:rPr>
                    <w:t>)</w:t>
                  </w:r>
                </w:p>
              </w:tc>
              <w:tc>
                <w:tcPr>
                  <w:tcW w:w="350" w:type="pct"/>
                  <w:shd w:val="clear" w:color="auto" w:fill="F2F2F2" w:themeFill="background1" w:themeFillShade="F2"/>
                  <w:vAlign w:val="center"/>
                </w:tcPr>
                <w:p w14:paraId="72A3D3EC" w14:textId="77777777" w:rsidR="009D0B62" w:rsidRDefault="009D0B62" w:rsidP="00DD1C61">
                  <w:pPr>
                    <w:widowControl w:val="0"/>
                    <w:tabs>
                      <w:tab w:val="center" w:pos="4320"/>
                      <w:tab w:val="right" w:pos="8640"/>
                      <w:tab w:val="right" w:pos="10260"/>
                    </w:tabs>
                    <w:autoSpaceDE w:val="0"/>
                    <w:autoSpaceDN w:val="0"/>
                    <w:adjustRightInd w:val="0"/>
                    <w:jc w:val="center"/>
                    <w:rPr>
                      <w:rFonts w:ascii="Calibri" w:eastAsia="PMingLiU" w:hAnsi="Calibri"/>
                      <w:sz w:val="16"/>
                      <w:szCs w:val="19"/>
                      <w:lang w:eastAsia="fr-FR"/>
                    </w:rPr>
                  </w:pPr>
                </w:p>
              </w:tc>
              <w:tc>
                <w:tcPr>
                  <w:tcW w:w="350" w:type="pct"/>
                  <w:shd w:val="clear" w:color="auto" w:fill="F2F2F2" w:themeFill="background1" w:themeFillShade="F2"/>
                  <w:vAlign w:val="center"/>
                </w:tcPr>
                <w:p w14:paraId="0D0B940D" w14:textId="77777777" w:rsidR="009D0B62" w:rsidRPr="00077493" w:rsidRDefault="009D0B62" w:rsidP="00DD1C61">
                  <w:pPr>
                    <w:widowControl w:val="0"/>
                    <w:tabs>
                      <w:tab w:val="center" w:pos="4320"/>
                      <w:tab w:val="right" w:pos="8640"/>
                      <w:tab w:val="right" w:pos="10260"/>
                    </w:tabs>
                    <w:autoSpaceDE w:val="0"/>
                    <w:autoSpaceDN w:val="0"/>
                    <w:adjustRightInd w:val="0"/>
                    <w:ind w:left="-69" w:right="-105"/>
                    <w:jc w:val="center"/>
                    <w:rPr>
                      <w:rFonts w:ascii="Calibri" w:eastAsia="PMingLiU" w:hAnsi="Calibri"/>
                      <w:sz w:val="14"/>
                      <w:szCs w:val="19"/>
                      <w:lang w:eastAsia="fr-FR"/>
                    </w:rPr>
                  </w:pPr>
                </w:p>
              </w:tc>
              <w:tc>
                <w:tcPr>
                  <w:tcW w:w="345" w:type="pct"/>
                  <w:shd w:val="clear" w:color="auto" w:fill="F2F2F2" w:themeFill="background1" w:themeFillShade="F2"/>
                  <w:vAlign w:val="center"/>
                </w:tcPr>
                <w:p w14:paraId="0E27B00A" w14:textId="77777777" w:rsidR="009D0B62" w:rsidRPr="009B1BEC" w:rsidRDefault="009D0B62" w:rsidP="00DD1C61">
                  <w:pPr>
                    <w:widowControl w:val="0"/>
                    <w:tabs>
                      <w:tab w:val="center" w:pos="4320"/>
                      <w:tab w:val="right" w:pos="8640"/>
                      <w:tab w:val="right" w:pos="10260"/>
                    </w:tabs>
                    <w:autoSpaceDE w:val="0"/>
                    <w:autoSpaceDN w:val="0"/>
                    <w:adjustRightInd w:val="0"/>
                    <w:jc w:val="center"/>
                    <w:rPr>
                      <w:rFonts w:ascii="Calibri" w:eastAsia="PMingLiU" w:hAnsi="Calibri"/>
                      <w:sz w:val="14"/>
                      <w:szCs w:val="19"/>
                      <w:lang w:eastAsia="fr-FR"/>
                    </w:rPr>
                  </w:pPr>
                </w:p>
              </w:tc>
            </w:tr>
            <w:tr w:rsidR="00DD1C61" w:rsidRPr="00175E4A" w14:paraId="5DEA92F9" w14:textId="77777777" w:rsidTr="00F84D73">
              <w:trPr>
                <w:trHeight w:val="903"/>
              </w:trPr>
              <w:tc>
                <w:tcPr>
                  <w:tcW w:w="220" w:type="pct"/>
                  <w:tcBorders>
                    <w:bottom w:val="single" w:sz="4" w:space="0" w:color="auto"/>
                  </w:tcBorders>
                </w:tcPr>
                <w:p w14:paraId="60061E4C" w14:textId="77777777" w:rsidR="00DD1C61" w:rsidRPr="00175E4A" w:rsidRDefault="00DD1C61" w:rsidP="00DD1C61">
                  <w:pPr>
                    <w:widowControl w:val="0"/>
                    <w:numPr>
                      <w:ilvl w:val="0"/>
                      <w:numId w:val="42"/>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529" w:type="pct"/>
                  <w:gridSpan w:val="2"/>
                  <w:tcBorders>
                    <w:bottom w:val="single" w:sz="4" w:space="0" w:color="auto"/>
                    <w:right w:val="nil"/>
                  </w:tcBorders>
                </w:tcPr>
                <w:p w14:paraId="60FDC0C3" w14:textId="77777777" w:rsidR="00DD1C61" w:rsidRPr="00175E4A" w:rsidRDefault="00DD1C61" w:rsidP="00DD1C61">
                  <w:pPr>
                    <w:widowControl w:val="0"/>
                    <w:tabs>
                      <w:tab w:val="center" w:pos="4320"/>
                      <w:tab w:val="right" w:pos="8640"/>
                    </w:tabs>
                    <w:autoSpaceDE w:val="0"/>
                    <w:autoSpaceDN w:val="0"/>
                    <w:adjustRightInd w:val="0"/>
                    <w:ind w:left="252" w:hanging="252"/>
                    <w:jc w:val="both"/>
                    <w:rPr>
                      <w:rFonts w:ascii="Calibri" w:eastAsia="PMingLiU" w:hAnsi="Calibri"/>
                      <w:b/>
                      <w:sz w:val="16"/>
                      <w:szCs w:val="19"/>
                      <w:lang w:eastAsia="fr-FR"/>
                    </w:rPr>
                  </w:pPr>
                  <w:r w:rsidRPr="00175E4A">
                    <w:rPr>
                      <w:rFonts w:ascii="Calibri" w:eastAsia="PMingLiU" w:hAnsi="Calibri"/>
                      <w:b/>
                      <w:sz w:val="16"/>
                      <w:szCs w:val="19"/>
                      <w:lang w:eastAsia="fr-FR"/>
                    </w:rPr>
                    <w:t xml:space="preserve">Niveau de </w:t>
                  </w:r>
                </w:p>
                <w:p w14:paraId="783F1619" w14:textId="77777777" w:rsidR="00DD1C61" w:rsidRPr="00175E4A" w:rsidRDefault="00DD1C61" w:rsidP="00DD1C61">
                  <w:pPr>
                    <w:widowControl w:val="0"/>
                    <w:tabs>
                      <w:tab w:val="center" w:pos="4320"/>
                      <w:tab w:val="right" w:pos="8640"/>
                    </w:tabs>
                    <w:autoSpaceDE w:val="0"/>
                    <w:autoSpaceDN w:val="0"/>
                    <w:adjustRightInd w:val="0"/>
                    <w:ind w:left="252" w:hanging="252"/>
                    <w:jc w:val="both"/>
                    <w:rPr>
                      <w:rFonts w:ascii="Calibri" w:eastAsia="PMingLiU" w:hAnsi="Calibri"/>
                      <w:sz w:val="16"/>
                      <w:szCs w:val="19"/>
                      <w:lang w:eastAsia="fr-FR"/>
                    </w:rPr>
                  </w:pPr>
                  <w:r w:rsidRPr="00175E4A">
                    <w:rPr>
                      <w:rFonts w:ascii="Calibri" w:eastAsia="PMingLiU" w:hAnsi="Calibri"/>
                      <w:b/>
                      <w:sz w:val="16"/>
                      <w:szCs w:val="19"/>
                      <w:lang w:eastAsia="fr-FR"/>
                    </w:rPr>
                    <w:t xml:space="preserve">conscience </w:t>
                  </w:r>
                </w:p>
              </w:tc>
              <w:tc>
                <w:tcPr>
                  <w:tcW w:w="3206" w:type="pct"/>
                  <w:gridSpan w:val="7"/>
                  <w:tcBorders>
                    <w:left w:val="nil"/>
                    <w:bottom w:val="single" w:sz="4" w:space="0" w:color="auto"/>
                  </w:tcBorders>
                </w:tcPr>
                <w:p w14:paraId="6994FBED"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0 = Vigilance normale (réponses aisées)</w:t>
                  </w:r>
                </w:p>
                <w:p w14:paraId="65B73922"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 = Non vigilant, mais réagit à des stimulations mineures</w:t>
                  </w:r>
                </w:p>
                <w:p w14:paraId="4601E3E4" w14:textId="77777777" w:rsidR="00DD1C61" w:rsidRPr="00175E4A" w:rsidRDefault="00DD1C61" w:rsidP="00DD1C61">
                  <w:pPr>
                    <w:widowControl w:val="0"/>
                    <w:tabs>
                      <w:tab w:val="center" w:pos="4320"/>
                      <w:tab w:val="right" w:pos="8640"/>
                    </w:tabs>
                    <w:autoSpaceDE w:val="0"/>
                    <w:autoSpaceDN w:val="0"/>
                    <w:adjustRightInd w:val="0"/>
                    <w:ind w:left="289" w:hanging="289"/>
                    <w:jc w:val="both"/>
                    <w:rPr>
                      <w:rFonts w:ascii="Calibri" w:eastAsia="PMingLiU" w:hAnsi="Calibri"/>
                      <w:sz w:val="16"/>
                      <w:szCs w:val="19"/>
                      <w:lang w:eastAsia="fr-FR"/>
                    </w:rPr>
                  </w:pPr>
                  <w:r w:rsidRPr="00175E4A">
                    <w:rPr>
                      <w:rFonts w:ascii="Calibri" w:eastAsia="PMingLiU" w:hAnsi="Calibri"/>
                      <w:sz w:val="16"/>
                      <w:szCs w:val="19"/>
                      <w:lang w:eastAsia="fr-FR"/>
                    </w:rPr>
                    <w:t xml:space="preserve">2 = Non vigilant, </w:t>
                  </w:r>
                  <w:r w:rsidR="00F84D73" w:rsidRPr="00175E4A">
                    <w:rPr>
                      <w:rFonts w:ascii="Calibri" w:eastAsia="PMingLiU" w:hAnsi="Calibri"/>
                      <w:sz w:val="16"/>
                      <w:szCs w:val="19"/>
                      <w:lang w:eastAsia="fr-FR"/>
                    </w:rPr>
                    <w:t>requiert des</w:t>
                  </w:r>
                  <w:r w:rsidRPr="00175E4A">
                    <w:rPr>
                      <w:rFonts w:ascii="Calibri" w:eastAsia="PMingLiU" w:hAnsi="Calibri"/>
                      <w:sz w:val="16"/>
                      <w:szCs w:val="19"/>
                      <w:lang w:eastAsia="fr-FR"/>
                    </w:rPr>
                    <w:t xml:space="preserve"> stimulations répétées pour le maintien de l’attention, ou bien est obnubilé et requiert des stimulations intenses </w:t>
                  </w:r>
                  <w:r w:rsidR="00F84D73" w:rsidRPr="00175E4A">
                    <w:rPr>
                      <w:rFonts w:ascii="Calibri" w:eastAsia="PMingLiU" w:hAnsi="Calibri"/>
                      <w:sz w:val="16"/>
                      <w:szCs w:val="19"/>
                      <w:lang w:eastAsia="fr-FR"/>
                    </w:rPr>
                    <w:t>ou douloureuses pour</w:t>
                  </w:r>
                  <w:r w:rsidRPr="00175E4A">
                    <w:rPr>
                      <w:rFonts w:ascii="Calibri" w:eastAsia="PMingLiU" w:hAnsi="Calibri"/>
                      <w:sz w:val="16"/>
                      <w:szCs w:val="19"/>
                      <w:lang w:eastAsia="fr-FR"/>
                    </w:rPr>
                    <w:t xml:space="preserve"> effectuer des mouvements</w:t>
                  </w:r>
                </w:p>
                <w:p w14:paraId="42784F11"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3 = Répond seulement de façon réflexe ou autonome ou absence totale de réactions</w:t>
                  </w:r>
                </w:p>
              </w:tc>
              <w:tc>
                <w:tcPr>
                  <w:tcW w:w="350" w:type="pct"/>
                </w:tcPr>
                <w:p w14:paraId="44EAFD9C"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4B94D5A5"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3DEEC669"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081CAC1F" w14:textId="77777777" w:rsidTr="00F84D73">
              <w:trPr>
                <w:trHeight w:val="470"/>
              </w:trPr>
              <w:tc>
                <w:tcPr>
                  <w:tcW w:w="220" w:type="pct"/>
                  <w:tcBorders>
                    <w:top w:val="single" w:sz="4" w:space="0" w:color="auto"/>
                    <w:bottom w:val="single" w:sz="4" w:space="0" w:color="auto"/>
                  </w:tcBorders>
                </w:tcPr>
                <w:p w14:paraId="3656B9AB" w14:textId="77777777" w:rsidR="00DD1C61" w:rsidRPr="00175E4A" w:rsidRDefault="00DD1C61" w:rsidP="00DD1C61">
                  <w:pPr>
                    <w:widowControl w:val="0"/>
                    <w:numPr>
                      <w:ilvl w:val="0"/>
                      <w:numId w:val="43"/>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1862" w:type="pct"/>
                  <w:gridSpan w:val="4"/>
                  <w:tcBorders>
                    <w:top w:val="single" w:sz="4" w:space="0" w:color="auto"/>
                    <w:bottom w:val="single" w:sz="4" w:space="0" w:color="auto"/>
                    <w:right w:val="nil"/>
                  </w:tcBorders>
                </w:tcPr>
                <w:p w14:paraId="5F586C13"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 xml:space="preserve">Questions sur le niveau de conscience </w:t>
                  </w:r>
                </w:p>
                <w:p w14:paraId="45FB0818"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p>
              </w:tc>
              <w:tc>
                <w:tcPr>
                  <w:tcW w:w="1873" w:type="pct"/>
                  <w:gridSpan w:val="5"/>
                  <w:tcBorders>
                    <w:top w:val="single" w:sz="4" w:space="0" w:color="auto"/>
                    <w:left w:val="nil"/>
                    <w:bottom w:val="single" w:sz="4" w:space="0" w:color="auto"/>
                  </w:tcBorders>
                </w:tcPr>
                <w:p w14:paraId="0B021DB7" w14:textId="77777777" w:rsidR="00DD1C61" w:rsidRPr="00175E4A" w:rsidRDefault="00DD1C61" w:rsidP="00DD1C61">
                  <w:pPr>
                    <w:widowControl w:val="0"/>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0 = Réponses correctes aux deux questions</w:t>
                  </w:r>
                </w:p>
                <w:p w14:paraId="114BFC5C" w14:textId="77777777" w:rsidR="00DD1C61" w:rsidRPr="00175E4A" w:rsidRDefault="00DD1C61" w:rsidP="00DD1C61">
                  <w:pPr>
                    <w:widowControl w:val="0"/>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1 = Réponse correcte à une question   </w:t>
                  </w:r>
                </w:p>
                <w:p w14:paraId="4CD3C3B4" w14:textId="77777777" w:rsidR="00DD1C61" w:rsidRPr="00175E4A" w:rsidRDefault="00DD1C61" w:rsidP="00DD1C61">
                  <w:pPr>
                    <w:widowControl w:val="0"/>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2 = Aucune réponse correcte</w:t>
                  </w:r>
                </w:p>
              </w:tc>
              <w:tc>
                <w:tcPr>
                  <w:tcW w:w="350" w:type="pct"/>
                </w:tcPr>
                <w:p w14:paraId="049F31CB"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53128261"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62486C05"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34928ED5" w14:textId="77777777" w:rsidTr="00F84D73">
              <w:trPr>
                <w:trHeight w:val="520"/>
              </w:trPr>
              <w:tc>
                <w:tcPr>
                  <w:tcW w:w="220" w:type="pct"/>
                  <w:tcBorders>
                    <w:top w:val="single" w:sz="4" w:space="0" w:color="auto"/>
                  </w:tcBorders>
                </w:tcPr>
                <w:p w14:paraId="4101652C" w14:textId="77777777" w:rsidR="00DD1C61" w:rsidRPr="00175E4A" w:rsidRDefault="00DD1C61" w:rsidP="00DD1C61">
                  <w:pPr>
                    <w:widowControl w:val="0"/>
                    <w:numPr>
                      <w:ilvl w:val="0"/>
                      <w:numId w:val="45"/>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1862" w:type="pct"/>
                  <w:gridSpan w:val="4"/>
                  <w:tcBorders>
                    <w:top w:val="single" w:sz="4" w:space="0" w:color="auto"/>
                    <w:bottom w:val="single" w:sz="4" w:space="0" w:color="auto"/>
                    <w:right w:val="nil"/>
                  </w:tcBorders>
                </w:tcPr>
                <w:p w14:paraId="477CEF95"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Consigne quant au niveau de conscience</w:t>
                  </w:r>
                </w:p>
                <w:p w14:paraId="4B99056E" w14:textId="77777777" w:rsidR="00DD1C61" w:rsidRPr="00175E4A" w:rsidRDefault="00DD1C61" w:rsidP="00DD1C61">
                  <w:pPr>
                    <w:widowControl w:val="0"/>
                    <w:tabs>
                      <w:tab w:val="center" w:pos="4320"/>
                      <w:tab w:val="right" w:pos="8640"/>
                    </w:tabs>
                    <w:autoSpaceDE w:val="0"/>
                    <w:autoSpaceDN w:val="0"/>
                    <w:adjustRightInd w:val="0"/>
                    <w:ind w:left="342" w:hanging="342"/>
                    <w:jc w:val="both"/>
                    <w:rPr>
                      <w:rFonts w:ascii="Calibri" w:eastAsia="PMingLiU" w:hAnsi="Calibri"/>
                      <w:sz w:val="16"/>
                      <w:szCs w:val="19"/>
                      <w:lang w:eastAsia="fr-FR"/>
                    </w:rPr>
                  </w:pPr>
                </w:p>
              </w:tc>
              <w:tc>
                <w:tcPr>
                  <w:tcW w:w="1873" w:type="pct"/>
                  <w:gridSpan w:val="5"/>
                  <w:tcBorders>
                    <w:top w:val="single" w:sz="4" w:space="0" w:color="auto"/>
                    <w:left w:val="nil"/>
                  </w:tcBorders>
                </w:tcPr>
                <w:p w14:paraId="4DE6A114" w14:textId="77777777" w:rsidR="00DD1C61" w:rsidRPr="00175E4A" w:rsidRDefault="00DD1C61" w:rsidP="00DD1C61">
                  <w:pPr>
                    <w:widowControl w:val="0"/>
                    <w:tabs>
                      <w:tab w:val="left" w:pos="342"/>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0 = Exécute les deux tâches correctement</w:t>
                  </w:r>
                </w:p>
                <w:p w14:paraId="2A31972E" w14:textId="77777777" w:rsidR="00DD1C61" w:rsidRPr="00175E4A" w:rsidRDefault="00DD1C61" w:rsidP="00DD1C61">
                  <w:pPr>
                    <w:widowControl w:val="0"/>
                    <w:tabs>
                      <w:tab w:val="left" w:pos="342"/>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 = Exécute une tâche correctement</w:t>
                  </w:r>
                </w:p>
                <w:p w14:paraId="571D30FF" w14:textId="77777777" w:rsidR="00DD1C61" w:rsidRPr="00175E4A" w:rsidRDefault="00DD1C61" w:rsidP="00DD1C61">
                  <w:pPr>
                    <w:widowControl w:val="0"/>
                    <w:tabs>
                      <w:tab w:val="left" w:pos="342"/>
                    </w:tabs>
                    <w:autoSpaceDE w:val="0"/>
                    <w:autoSpaceDN w:val="0"/>
                    <w:adjustRightInd w:val="0"/>
                    <w:jc w:val="both"/>
                    <w:rPr>
                      <w:rFonts w:ascii="Calibri" w:eastAsia="PMingLiU" w:hAnsi="Calibri"/>
                      <w:b/>
                      <w:sz w:val="16"/>
                      <w:szCs w:val="19"/>
                      <w:lang w:eastAsia="fr-FR"/>
                    </w:rPr>
                  </w:pPr>
                  <w:r w:rsidRPr="00175E4A">
                    <w:rPr>
                      <w:rFonts w:ascii="Calibri" w:eastAsia="PMingLiU" w:hAnsi="Calibri"/>
                      <w:sz w:val="16"/>
                      <w:szCs w:val="19"/>
                      <w:lang w:eastAsia="fr-FR"/>
                    </w:rPr>
                    <w:t>2 = N’exécute aucune tâche correctement</w:t>
                  </w:r>
                </w:p>
              </w:tc>
              <w:tc>
                <w:tcPr>
                  <w:tcW w:w="350" w:type="pct"/>
                </w:tcPr>
                <w:p w14:paraId="1299C43A"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4DDBEF00"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3461D779"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53875714" w14:textId="77777777" w:rsidTr="00F84D73">
              <w:tc>
                <w:tcPr>
                  <w:tcW w:w="220" w:type="pct"/>
                </w:tcPr>
                <w:p w14:paraId="3CF2D8B6" w14:textId="77777777" w:rsidR="00DD1C61" w:rsidRPr="00175E4A" w:rsidRDefault="00DD1C61" w:rsidP="00DD1C61">
                  <w:pPr>
                    <w:widowControl w:val="0"/>
                    <w:numPr>
                      <w:ilvl w:val="0"/>
                      <w:numId w:val="44"/>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1862" w:type="pct"/>
                  <w:gridSpan w:val="4"/>
                  <w:tcBorders>
                    <w:bottom w:val="single" w:sz="4" w:space="0" w:color="auto"/>
                    <w:right w:val="nil"/>
                  </w:tcBorders>
                </w:tcPr>
                <w:p w14:paraId="686C64DF"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sz w:val="16"/>
                      <w:szCs w:val="19"/>
                      <w:lang w:eastAsia="fr-FR"/>
                    </w:rPr>
                  </w:pPr>
                  <w:r w:rsidRPr="00175E4A">
                    <w:rPr>
                      <w:rFonts w:ascii="Calibri" w:eastAsia="PMingLiU" w:hAnsi="Calibri"/>
                      <w:b/>
                      <w:sz w:val="16"/>
                      <w:szCs w:val="19"/>
                      <w:lang w:eastAsia="fr-FR"/>
                    </w:rPr>
                    <w:t>Examen du regard</w:t>
                  </w:r>
                </w:p>
              </w:tc>
              <w:tc>
                <w:tcPr>
                  <w:tcW w:w="1873" w:type="pct"/>
                  <w:gridSpan w:val="5"/>
                  <w:tcBorders>
                    <w:left w:val="nil"/>
                  </w:tcBorders>
                </w:tcPr>
                <w:p w14:paraId="12C18CA0"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0 = Normal</w:t>
                  </w:r>
                </w:p>
                <w:p w14:paraId="5DD761B7"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 = Paralysie oculomotrice partielle</w:t>
                  </w:r>
                </w:p>
                <w:p w14:paraId="2FCCE0B6"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2 = Déviation forcée du regard ou paralysie complète</w:t>
                  </w:r>
                </w:p>
              </w:tc>
              <w:tc>
                <w:tcPr>
                  <w:tcW w:w="350" w:type="pct"/>
                </w:tcPr>
                <w:p w14:paraId="0FB78278"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1FC39945"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0562CB0E"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3387CDA2" w14:textId="77777777" w:rsidTr="00F84D73">
              <w:tc>
                <w:tcPr>
                  <w:tcW w:w="220" w:type="pct"/>
                </w:tcPr>
                <w:p w14:paraId="34CE0A41"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tcBorders>
                    <w:right w:val="nil"/>
                  </w:tcBorders>
                </w:tcPr>
                <w:p w14:paraId="6B6E8541"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Champ visuel</w:t>
                  </w:r>
                </w:p>
              </w:tc>
              <w:tc>
                <w:tcPr>
                  <w:tcW w:w="1067" w:type="pct"/>
                  <w:tcBorders>
                    <w:left w:val="nil"/>
                    <w:right w:val="nil"/>
                  </w:tcBorders>
                </w:tcPr>
                <w:p w14:paraId="7ED9C73F"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0 = Aucune perte visuelle  </w:t>
                  </w:r>
                </w:p>
                <w:p w14:paraId="4971BE50"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2 = Hémianopsie complète</w:t>
                  </w:r>
                </w:p>
              </w:tc>
              <w:tc>
                <w:tcPr>
                  <w:tcW w:w="1873" w:type="pct"/>
                  <w:gridSpan w:val="5"/>
                  <w:tcBorders>
                    <w:left w:val="nil"/>
                  </w:tcBorders>
                </w:tcPr>
                <w:p w14:paraId="5B0B50B4"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 = Hémianopsie partielle</w:t>
                  </w:r>
                  <w:r w:rsidRPr="00175E4A">
                    <w:rPr>
                      <w:rFonts w:ascii="Calibri" w:eastAsia="PMingLiU" w:hAnsi="Calibri"/>
                      <w:sz w:val="16"/>
                      <w:szCs w:val="19"/>
                      <w:lang w:eastAsia="fr-FR"/>
                    </w:rPr>
                    <w:tab/>
                    <w:t xml:space="preserve">  </w:t>
                  </w:r>
                </w:p>
                <w:p w14:paraId="7B35CE70"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3 = Hémianopsie bilatérale</w:t>
                  </w:r>
                </w:p>
              </w:tc>
              <w:tc>
                <w:tcPr>
                  <w:tcW w:w="350" w:type="pct"/>
                </w:tcPr>
                <w:p w14:paraId="62EBF3C5"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6D98A12B"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2946DB82"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691BE5D4" w14:textId="77777777" w:rsidTr="00F84D73">
              <w:tc>
                <w:tcPr>
                  <w:tcW w:w="220" w:type="pct"/>
                </w:tcPr>
                <w:p w14:paraId="5997CC1D"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tcBorders>
                    <w:right w:val="nil"/>
                  </w:tcBorders>
                </w:tcPr>
                <w:p w14:paraId="1BC52AC0"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Paralysie faciale</w:t>
                  </w:r>
                </w:p>
              </w:tc>
              <w:tc>
                <w:tcPr>
                  <w:tcW w:w="2940" w:type="pct"/>
                  <w:gridSpan w:val="6"/>
                  <w:tcBorders>
                    <w:left w:val="nil"/>
                  </w:tcBorders>
                </w:tcPr>
                <w:p w14:paraId="71747EE3"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0 = Mouvement normal et symétrique  </w:t>
                  </w:r>
                </w:p>
                <w:p w14:paraId="3204C065"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1 = Paralysie mineure (affaissement du sillon </w:t>
                  </w:r>
                  <w:proofErr w:type="spellStart"/>
                  <w:r w:rsidRPr="00175E4A">
                    <w:rPr>
                      <w:rFonts w:ascii="Calibri" w:eastAsia="PMingLiU" w:hAnsi="Calibri"/>
                      <w:sz w:val="16"/>
                      <w:szCs w:val="19"/>
                      <w:lang w:eastAsia="fr-FR"/>
                    </w:rPr>
                    <w:t>nasogénien</w:t>
                  </w:r>
                  <w:proofErr w:type="spellEnd"/>
                  <w:r w:rsidRPr="00175E4A">
                    <w:rPr>
                      <w:rFonts w:ascii="Calibri" w:eastAsia="PMingLiU" w:hAnsi="Calibri"/>
                      <w:sz w:val="16"/>
                      <w:szCs w:val="19"/>
                      <w:lang w:eastAsia="fr-FR"/>
                    </w:rPr>
                    <w:t xml:space="preserve">, asymétrie du sourire) </w:t>
                  </w:r>
                </w:p>
                <w:p w14:paraId="04A08C3A"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2 = Paralysie partielle (hémiface inférieure)</w:t>
                  </w:r>
                  <w:r w:rsidRPr="00175E4A">
                    <w:rPr>
                      <w:rFonts w:ascii="Calibri" w:eastAsia="PMingLiU" w:hAnsi="Calibri"/>
                      <w:sz w:val="16"/>
                      <w:szCs w:val="19"/>
                      <w:lang w:eastAsia="fr-FR"/>
                    </w:rPr>
                    <w:tab/>
                  </w:r>
                </w:p>
                <w:p w14:paraId="0299EFF6"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3 = Paralysie complète</w:t>
                  </w:r>
                </w:p>
              </w:tc>
              <w:tc>
                <w:tcPr>
                  <w:tcW w:w="350" w:type="pct"/>
                </w:tcPr>
                <w:p w14:paraId="110FFD37"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6B699379"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3FE9F23F"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575456DB" w14:textId="77777777" w:rsidTr="00F84D73">
              <w:trPr>
                <w:trHeight w:val="375"/>
              </w:trPr>
              <w:tc>
                <w:tcPr>
                  <w:tcW w:w="220" w:type="pct"/>
                  <w:vMerge w:val="restart"/>
                </w:tcPr>
                <w:p w14:paraId="1F72F646"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vMerge w:val="restart"/>
                  <w:tcBorders>
                    <w:right w:val="nil"/>
                  </w:tcBorders>
                </w:tcPr>
                <w:p w14:paraId="1D7D6616"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rPr>
                      <w:rFonts w:ascii="Calibri" w:eastAsia="PMingLiU" w:hAnsi="Calibri"/>
                      <w:b/>
                      <w:sz w:val="16"/>
                      <w:szCs w:val="19"/>
                      <w:lang w:eastAsia="fr-FR"/>
                    </w:rPr>
                  </w:pPr>
                  <w:r w:rsidRPr="00175E4A">
                    <w:rPr>
                      <w:rFonts w:ascii="Calibri" w:eastAsia="PMingLiU" w:hAnsi="Calibri"/>
                      <w:b/>
                      <w:sz w:val="16"/>
                      <w:szCs w:val="19"/>
                      <w:lang w:eastAsia="fr-FR"/>
                    </w:rPr>
                    <w:t>Motricité des membres supérieurs</w:t>
                  </w:r>
                  <w:r w:rsidRPr="00175E4A">
                    <w:rPr>
                      <w:rFonts w:ascii="Calibri" w:eastAsia="PMingLiU" w:hAnsi="Calibri"/>
                      <w:sz w:val="16"/>
                      <w:szCs w:val="19"/>
                      <w:lang w:eastAsia="fr-FR"/>
                    </w:rPr>
                    <w:t xml:space="preserve"> </w:t>
                  </w:r>
                </w:p>
              </w:tc>
              <w:tc>
                <w:tcPr>
                  <w:tcW w:w="1067" w:type="pct"/>
                  <w:vMerge w:val="restart"/>
                  <w:tcBorders>
                    <w:left w:val="nil"/>
                    <w:right w:val="nil"/>
                  </w:tcBorders>
                </w:tcPr>
                <w:p w14:paraId="2F5ADAFF"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0 = Pas de chute</w:t>
                  </w:r>
                </w:p>
                <w:p w14:paraId="764C864E"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2 = Effort contre la pesanteur</w:t>
                  </w:r>
                </w:p>
                <w:p w14:paraId="7EE2A428"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4 = Aucun mouvement</w:t>
                  </w:r>
                </w:p>
              </w:tc>
              <w:tc>
                <w:tcPr>
                  <w:tcW w:w="1331" w:type="pct"/>
                  <w:gridSpan w:val="4"/>
                  <w:vMerge w:val="restart"/>
                  <w:tcBorders>
                    <w:left w:val="nil"/>
                  </w:tcBorders>
                </w:tcPr>
                <w:p w14:paraId="44E33C30"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w:t>
                  </w:r>
                  <w:r w:rsidRPr="00175E4A">
                    <w:rPr>
                      <w:rFonts w:ascii="Calibri" w:eastAsia="PMingLiU" w:hAnsi="Calibri"/>
                      <w:sz w:val="16"/>
                      <w:szCs w:val="19"/>
                      <w:lang w:eastAsia="fr-FR"/>
                    </w:rPr>
                    <w:tab/>
                    <w:t>= Chute</w:t>
                  </w:r>
                </w:p>
                <w:p w14:paraId="41BB0466"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3</w:t>
                  </w:r>
                  <w:r w:rsidRPr="00175E4A">
                    <w:rPr>
                      <w:rFonts w:ascii="Calibri" w:eastAsia="PMingLiU" w:hAnsi="Calibri"/>
                      <w:sz w:val="16"/>
                      <w:szCs w:val="19"/>
                      <w:lang w:eastAsia="fr-FR"/>
                    </w:rPr>
                    <w:tab/>
                    <w:t>= Aucun effort contre la pesanteur</w:t>
                  </w:r>
                </w:p>
                <w:p w14:paraId="080E28D6" w14:textId="77777777" w:rsidR="00DD1C61" w:rsidRPr="00175E4A" w:rsidRDefault="00DD1C61" w:rsidP="00DD1C61">
                  <w:pPr>
                    <w:widowControl w:val="0"/>
                    <w:tabs>
                      <w:tab w:val="left" w:pos="158"/>
                    </w:tabs>
                    <w:autoSpaceDE w:val="0"/>
                    <w:autoSpaceDN w:val="0"/>
                    <w:adjustRightInd w:val="0"/>
                    <w:rPr>
                      <w:rFonts w:ascii="Calibri" w:eastAsia="PMingLiU" w:hAnsi="Calibri"/>
                      <w:sz w:val="16"/>
                      <w:szCs w:val="19"/>
                      <w:lang w:eastAsia="fr-FR"/>
                    </w:rPr>
                  </w:pPr>
                  <w:r w:rsidRPr="00175E4A">
                    <w:rPr>
                      <w:rFonts w:ascii="Calibri" w:eastAsia="PMingLiU" w:hAnsi="Calibri"/>
                      <w:sz w:val="16"/>
                      <w:szCs w:val="19"/>
                      <w:lang w:eastAsia="fr-FR"/>
                    </w:rPr>
                    <w:t>IE</w:t>
                  </w:r>
                  <w:r w:rsidRPr="00175E4A">
                    <w:rPr>
                      <w:rFonts w:ascii="Calibri" w:eastAsia="PMingLiU" w:hAnsi="Calibri"/>
                      <w:sz w:val="16"/>
                      <w:szCs w:val="19"/>
                      <w:lang w:eastAsia="fr-FR"/>
                    </w:rPr>
                    <w:tab/>
                    <w:t xml:space="preserve">= Amputation ou arthrodèse </w:t>
                  </w:r>
                </w:p>
              </w:tc>
              <w:tc>
                <w:tcPr>
                  <w:tcW w:w="542" w:type="pct"/>
                  <w:tcBorders>
                    <w:left w:val="nil"/>
                  </w:tcBorders>
                  <w:vAlign w:val="center"/>
                </w:tcPr>
                <w:p w14:paraId="508E06DC" w14:textId="77777777" w:rsidR="00DD1C61" w:rsidRPr="00175E4A" w:rsidRDefault="00DD1C61" w:rsidP="00DD1C61">
                  <w:pPr>
                    <w:widowControl w:val="0"/>
                    <w:tabs>
                      <w:tab w:val="left" w:pos="162"/>
                      <w:tab w:val="center" w:pos="4320"/>
                      <w:tab w:val="right" w:pos="8640"/>
                      <w:tab w:val="right" w:pos="9702"/>
                      <w:tab w:val="right" w:pos="10260"/>
                    </w:tabs>
                    <w:autoSpaceDE w:val="0"/>
                    <w:autoSpaceDN w:val="0"/>
                    <w:adjustRightInd w:val="0"/>
                    <w:jc w:val="center"/>
                    <w:rPr>
                      <w:rFonts w:ascii="Calibri" w:eastAsia="PMingLiU" w:hAnsi="Calibri"/>
                      <w:sz w:val="16"/>
                      <w:szCs w:val="19"/>
                      <w:lang w:eastAsia="fr-FR"/>
                    </w:rPr>
                  </w:pPr>
                  <w:r w:rsidRPr="00175E4A">
                    <w:rPr>
                      <w:rFonts w:ascii="Calibri" w:eastAsia="PMingLiU" w:hAnsi="Calibri"/>
                      <w:sz w:val="16"/>
                      <w:szCs w:val="19"/>
                      <w:lang w:eastAsia="fr-FR"/>
                    </w:rPr>
                    <w:t>Droite</w:t>
                  </w:r>
                </w:p>
              </w:tc>
              <w:tc>
                <w:tcPr>
                  <w:tcW w:w="350" w:type="pct"/>
                </w:tcPr>
                <w:p w14:paraId="08CE6F91"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61CDCEAD"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6BB9E253"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62E5E1EB" w14:textId="77777777" w:rsidTr="00F84D73">
              <w:trPr>
                <w:trHeight w:val="205"/>
              </w:trPr>
              <w:tc>
                <w:tcPr>
                  <w:tcW w:w="220" w:type="pct"/>
                  <w:vMerge/>
                </w:tcPr>
                <w:p w14:paraId="23DE523C"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vMerge/>
                  <w:tcBorders>
                    <w:right w:val="nil"/>
                  </w:tcBorders>
                </w:tcPr>
                <w:p w14:paraId="52E56223"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rPr>
                      <w:rFonts w:ascii="Calibri" w:eastAsia="PMingLiU" w:hAnsi="Calibri"/>
                      <w:b/>
                      <w:sz w:val="16"/>
                      <w:szCs w:val="19"/>
                      <w:lang w:eastAsia="fr-FR"/>
                    </w:rPr>
                  </w:pPr>
                </w:p>
              </w:tc>
              <w:tc>
                <w:tcPr>
                  <w:tcW w:w="1067" w:type="pct"/>
                  <w:vMerge/>
                  <w:tcBorders>
                    <w:left w:val="nil"/>
                    <w:right w:val="nil"/>
                  </w:tcBorders>
                </w:tcPr>
                <w:p w14:paraId="07547A01"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p>
              </w:tc>
              <w:tc>
                <w:tcPr>
                  <w:tcW w:w="1331" w:type="pct"/>
                  <w:gridSpan w:val="4"/>
                  <w:vMerge/>
                  <w:tcBorders>
                    <w:left w:val="nil"/>
                  </w:tcBorders>
                </w:tcPr>
                <w:p w14:paraId="5043CB0F" w14:textId="77777777" w:rsidR="00DD1C61" w:rsidRPr="00175E4A" w:rsidRDefault="00DD1C61" w:rsidP="00DD1C61">
                  <w:pPr>
                    <w:widowControl w:val="0"/>
                    <w:tabs>
                      <w:tab w:val="left" w:pos="230"/>
                    </w:tabs>
                    <w:autoSpaceDE w:val="0"/>
                    <w:autoSpaceDN w:val="0"/>
                    <w:adjustRightInd w:val="0"/>
                    <w:jc w:val="both"/>
                    <w:rPr>
                      <w:rFonts w:ascii="Calibri" w:eastAsia="PMingLiU" w:hAnsi="Calibri"/>
                      <w:sz w:val="16"/>
                      <w:szCs w:val="19"/>
                      <w:lang w:eastAsia="fr-FR"/>
                    </w:rPr>
                  </w:pPr>
                </w:p>
              </w:tc>
              <w:tc>
                <w:tcPr>
                  <w:tcW w:w="542" w:type="pct"/>
                  <w:tcBorders>
                    <w:left w:val="nil"/>
                  </w:tcBorders>
                  <w:vAlign w:val="center"/>
                </w:tcPr>
                <w:p w14:paraId="29318CAD" w14:textId="77777777" w:rsidR="00DD1C61" w:rsidRPr="00175E4A" w:rsidRDefault="00DD1C61" w:rsidP="00DD1C61">
                  <w:pPr>
                    <w:widowControl w:val="0"/>
                    <w:tabs>
                      <w:tab w:val="left" w:pos="162"/>
                      <w:tab w:val="center" w:pos="4320"/>
                      <w:tab w:val="right" w:pos="8640"/>
                      <w:tab w:val="right" w:pos="9702"/>
                      <w:tab w:val="right" w:pos="10260"/>
                    </w:tabs>
                    <w:autoSpaceDE w:val="0"/>
                    <w:autoSpaceDN w:val="0"/>
                    <w:adjustRightInd w:val="0"/>
                    <w:jc w:val="center"/>
                    <w:rPr>
                      <w:rFonts w:ascii="Calibri" w:eastAsia="PMingLiU" w:hAnsi="Calibri"/>
                      <w:sz w:val="16"/>
                      <w:szCs w:val="19"/>
                      <w:lang w:eastAsia="fr-FR"/>
                    </w:rPr>
                  </w:pPr>
                  <w:r w:rsidRPr="00175E4A">
                    <w:rPr>
                      <w:rFonts w:ascii="Calibri" w:eastAsia="PMingLiU" w:hAnsi="Calibri"/>
                      <w:sz w:val="16"/>
                      <w:szCs w:val="19"/>
                      <w:lang w:eastAsia="fr-FR"/>
                    </w:rPr>
                    <w:t>Gauche</w:t>
                  </w:r>
                </w:p>
              </w:tc>
              <w:tc>
                <w:tcPr>
                  <w:tcW w:w="350" w:type="pct"/>
                </w:tcPr>
                <w:p w14:paraId="07459315"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6537F28F"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6DFB9E20"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4B1F5D9B" w14:textId="77777777" w:rsidTr="00F84D73">
              <w:trPr>
                <w:trHeight w:val="353"/>
              </w:trPr>
              <w:tc>
                <w:tcPr>
                  <w:tcW w:w="220" w:type="pct"/>
                  <w:vMerge w:val="restart"/>
                </w:tcPr>
                <w:p w14:paraId="70DF9E56"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vMerge w:val="restart"/>
                  <w:tcBorders>
                    <w:right w:val="nil"/>
                  </w:tcBorders>
                </w:tcPr>
                <w:p w14:paraId="166558D3"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rPr>
                      <w:rFonts w:ascii="Calibri" w:eastAsia="PMingLiU" w:hAnsi="Calibri"/>
                      <w:b/>
                      <w:sz w:val="16"/>
                      <w:szCs w:val="19"/>
                      <w:lang w:eastAsia="fr-FR"/>
                    </w:rPr>
                  </w:pPr>
                  <w:r w:rsidRPr="00175E4A">
                    <w:rPr>
                      <w:rFonts w:ascii="Calibri" w:eastAsia="PMingLiU" w:hAnsi="Calibri"/>
                      <w:b/>
                      <w:sz w:val="16"/>
                      <w:szCs w:val="19"/>
                      <w:lang w:eastAsia="fr-FR"/>
                    </w:rPr>
                    <w:t>Motricité des membres inférieurs</w:t>
                  </w:r>
                  <w:r w:rsidRPr="00175E4A">
                    <w:rPr>
                      <w:rFonts w:ascii="Calibri" w:eastAsia="PMingLiU" w:hAnsi="Calibri"/>
                      <w:sz w:val="16"/>
                      <w:szCs w:val="19"/>
                      <w:lang w:eastAsia="fr-FR"/>
                    </w:rPr>
                    <w:t xml:space="preserve"> </w:t>
                  </w:r>
                </w:p>
              </w:tc>
              <w:tc>
                <w:tcPr>
                  <w:tcW w:w="1067" w:type="pct"/>
                  <w:vMerge w:val="restart"/>
                  <w:tcBorders>
                    <w:left w:val="nil"/>
                    <w:right w:val="nil"/>
                  </w:tcBorders>
                </w:tcPr>
                <w:p w14:paraId="4A18AB11"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0 = Pas de chute  </w:t>
                  </w:r>
                </w:p>
                <w:p w14:paraId="022645DB"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2 = Effort contre la pesanteur</w:t>
                  </w:r>
                </w:p>
                <w:p w14:paraId="2F797855"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4 = Aucun mouvement  </w:t>
                  </w:r>
                </w:p>
              </w:tc>
              <w:tc>
                <w:tcPr>
                  <w:tcW w:w="1331" w:type="pct"/>
                  <w:gridSpan w:val="4"/>
                  <w:vMerge w:val="restart"/>
                  <w:tcBorders>
                    <w:left w:val="nil"/>
                  </w:tcBorders>
                </w:tcPr>
                <w:p w14:paraId="6D8879F0"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w:t>
                  </w:r>
                  <w:r w:rsidRPr="00175E4A">
                    <w:rPr>
                      <w:rFonts w:ascii="Calibri" w:eastAsia="PMingLiU" w:hAnsi="Calibri"/>
                      <w:sz w:val="16"/>
                      <w:szCs w:val="19"/>
                      <w:lang w:eastAsia="fr-FR"/>
                    </w:rPr>
                    <w:tab/>
                    <w:t xml:space="preserve">= Chute  </w:t>
                  </w:r>
                </w:p>
                <w:p w14:paraId="4E689D10"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3</w:t>
                  </w:r>
                  <w:r w:rsidRPr="00175E4A">
                    <w:rPr>
                      <w:rFonts w:ascii="Calibri" w:eastAsia="PMingLiU" w:hAnsi="Calibri"/>
                      <w:sz w:val="16"/>
                      <w:szCs w:val="19"/>
                      <w:lang w:eastAsia="fr-FR"/>
                    </w:rPr>
                    <w:tab/>
                    <w:t xml:space="preserve">= Aucun effort contre la pesanteur </w:t>
                  </w:r>
                </w:p>
                <w:p w14:paraId="2B0463D8"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IE</w:t>
                  </w:r>
                  <w:r w:rsidRPr="00175E4A">
                    <w:rPr>
                      <w:rFonts w:ascii="Calibri" w:eastAsia="PMingLiU" w:hAnsi="Calibri"/>
                      <w:sz w:val="16"/>
                      <w:szCs w:val="19"/>
                      <w:lang w:eastAsia="fr-FR"/>
                    </w:rPr>
                    <w:tab/>
                    <w:t>= Amputation ou arthrodèse</w:t>
                  </w:r>
                </w:p>
              </w:tc>
              <w:tc>
                <w:tcPr>
                  <w:tcW w:w="542" w:type="pct"/>
                  <w:vAlign w:val="center"/>
                </w:tcPr>
                <w:p w14:paraId="0D21793D" w14:textId="77777777" w:rsidR="00DD1C61" w:rsidRPr="00175E4A" w:rsidRDefault="00DD1C61" w:rsidP="00DD1C61">
                  <w:pPr>
                    <w:widowControl w:val="0"/>
                    <w:tabs>
                      <w:tab w:val="left" w:pos="162"/>
                      <w:tab w:val="center" w:pos="4320"/>
                      <w:tab w:val="right" w:pos="8640"/>
                      <w:tab w:val="right" w:pos="9702"/>
                      <w:tab w:val="right" w:pos="10260"/>
                    </w:tabs>
                    <w:autoSpaceDE w:val="0"/>
                    <w:autoSpaceDN w:val="0"/>
                    <w:adjustRightInd w:val="0"/>
                    <w:jc w:val="center"/>
                    <w:rPr>
                      <w:rFonts w:ascii="Calibri" w:eastAsia="PMingLiU" w:hAnsi="Calibri"/>
                      <w:sz w:val="16"/>
                      <w:szCs w:val="19"/>
                      <w:lang w:eastAsia="fr-FR"/>
                    </w:rPr>
                  </w:pPr>
                  <w:r w:rsidRPr="00175E4A">
                    <w:rPr>
                      <w:rFonts w:ascii="Calibri" w:eastAsia="PMingLiU" w:hAnsi="Calibri"/>
                      <w:sz w:val="16"/>
                      <w:szCs w:val="19"/>
                      <w:lang w:eastAsia="fr-FR"/>
                    </w:rPr>
                    <w:t>Droite</w:t>
                  </w:r>
                </w:p>
              </w:tc>
              <w:tc>
                <w:tcPr>
                  <w:tcW w:w="350" w:type="pct"/>
                </w:tcPr>
                <w:p w14:paraId="44E871BC"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144A5D23"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738610EB"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58E310EF" w14:textId="77777777" w:rsidTr="00F84D73">
              <w:trPr>
                <w:trHeight w:hRule="exact" w:val="352"/>
              </w:trPr>
              <w:tc>
                <w:tcPr>
                  <w:tcW w:w="220" w:type="pct"/>
                  <w:vMerge/>
                </w:tcPr>
                <w:p w14:paraId="637805D2"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vMerge/>
                  <w:tcBorders>
                    <w:right w:val="nil"/>
                  </w:tcBorders>
                </w:tcPr>
                <w:p w14:paraId="463F29E8"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rPr>
                      <w:rFonts w:ascii="Calibri" w:eastAsia="PMingLiU" w:hAnsi="Calibri"/>
                      <w:b/>
                      <w:sz w:val="16"/>
                      <w:szCs w:val="19"/>
                      <w:lang w:eastAsia="fr-FR"/>
                    </w:rPr>
                  </w:pPr>
                </w:p>
              </w:tc>
              <w:tc>
                <w:tcPr>
                  <w:tcW w:w="1067" w:type="pct"/>
                  <w:vMerge/>
                  <w:tcBorders>
                    <w:left w:val="nil"/>
                    <w:right w:val="nil"/>
                  </w:tcBorders>
                </w:tcPr>
                <w:p w14:paraId="3B7B4B86"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p>
              </w:tc>
              <w:tc>
                <w:tcPr>
                  <w:tcW w:w="1331" w:type="pct"/>
                  <w:gridSpan w:val="4"/>
                  <w:vMerge/>
                  <w:tcBorders>
                    <w:left w:val="nil"/>
                  </w:tcBorders>
                </w:tcPr>
                <w:p w14:paraId="3A0FF5F2" w14:textId="77777777" w:rsidR="00DD1C61" w:rsidRPr="00175E4A" w:rsidRDefault="00DD1C61" w:rsidP="00DD1C61">
                  <w:pPr>
                    <w:widowControl w:val="0"/>
                    <w:tabs>
                      <w:tab w:val="left" w:pos="230"/>
                    </w:tabs>
                    <w:autoSpaceDE w:val="0"/>
                    <w:autoSpaceDN w:val="0"/>
                    <w:adjustRightInd w:val="0"/>
                    <w:jc w:val="both"/>
                    <w:rPr>
                      <w:rFonts w:ascii="Calibri" w:eastAsia="PMingLiU" w:hAnsi="Calibri"/>
                      <w:sz w:val="16"/>
                      <w:szCs w:val="19"/>
                      <w:lang w:eastAsia="fr-FR"/>
                    </w:rPr>
                  </w:pPr>
                </w:p>
              </w:tc>
              <w:tc>
                <w:tcPr>
                  <w:tcW w:w="542" w:type="pct"/>
                  <w:vAlign w:val="center"/>
                </w:tcPr>
                <w:p w14:paraId="153CE265" w14:textId="77777777" w:rsidR="00DD1C61" w:rsidRPr="00175E4A" w:rsidRDefault="00DD1C61" w:rsidP="00DD1C61">
                  <w:pPr>
                    <w:widowControl w:val="0"/>
                    <w:tabs>
                      <w:tab w:val="left" w:pos="162"/>
                      <w:tab w:val="center" w:pos="4320"/>
                      <w:tab w:val="right" w:pos="8640"/>
                      <w:tab w:val="right" w:pos="9702"/>
                      <w:tab w:val="right" w:pos="10260"/>
                    </w:tabs>
                    <w:autoSpaceDE w:val="0"/>
                    <w:autoSpaceDN w:val="0"/>
                    <w:adjustRightInd w:val="0"/>
                    <w:jc w:val="center"/>
                    <w:rPr>
                      <w:rFonts w:ascii="Calibri" w:eastAsia="PMingLiU" w:hAnsi="Calibri"/>
                      <w:sz w:val="16"/>
                      <w:szCs w:val="19"/>
                      <w:lang w:eastAsia="fr-FR"/>
                    </w:rPr>
                  </w:pPr>
                  <w:r w:rsidRPr="00175E4A">
                    <w:rPr>
                      <w:rFonts w:ascii="Calibri" w:eastAsia="PMingLiU" w:hAnsi="Calibri"/>
                      <w:sz w:val="16"/>
                      <w:szCs w:val="19"/>
                      <w:lang w:eastAsia="fr-FR"/>
                    </w:rPr>
                    <w:t>Gauche</w:t>
                  </w:r>
                </w:p>
              </w:tc>
              <w:tc>
                <w:tcPr>
                  <w:tcW w:w="350" w:type="pct"/>
                </w:tcPr>
                <w:p w14:paraId="5630AD66"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61829076"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2BA226A1"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4223741C" w14:textId="77777777" w:rsidTr="00F84D73">
              <w:tc>
                <w:tcPr>
                  <w:tcW w:w="220" w:type="pct"/>
                </w:tcPr>
                <w:p w14:paraId="17AD93B2"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tcBorders>
                    <w:right w:val="nil"/>
                  </w:tcBorders>
                </w:tcPr>
                <w:p w14:paraId="2BADA78F"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Ataxie des membres</w:t>
                  </w:r>
                </w:p>
              </w:tc>
              <w:tc>
                <w:tcPr>
                  <w:tcW w:w="1772" w:type="pct"/>
                  <w:gridSpan w:val="3"/>
                  <w:tcBorders>
                    <w:left w:val="nil"/>
                    <w:right w:val="nil"/>
                  </w:tcBorders>
                </w:tcPr>
                <w:p w14:paraId="4688278F" w14:textId="77777777" w:rsidR="00DD1C61" w:rsidRPr="00175E4A" w:rsidRDefault="00DD1C61" w:rsidP="00DD1C61">
                  <w:pPr>
                    <w:widowControl w:val="0"/>
                    <w:tabs>
                      <w:tab w:val="left" w:pos="1332"/>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0 = Absente  </w:t>
                  </w:r>
                </w:p>
                <w:p w14:paraId="69BB6DA0" w14:textId="77777777" w:rsidR="00DD1C61" w:rsidRPr="00175E4A" w:rsidRDefault="00DD1C61" w:rsidP="00DD1C61">
                  <w:pPr>
                    <w:widowControl w:val="0"/>
                    <w:tabs>
                      <w:tab w:val="left" w:pos="1332"/>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2 = Présente sur deux membres ou plus  </w:t>
                  </w:r>
                </w:p>
              </w:tc>
              <w:tc>
                <w:tcPr>
                  <w:tcW w:w="1168" w:type="pct"/>
                  <w:gridSpan w:val="3"/>
                  <w:tcBorders>
                    <w:left w:val="nil"/>
                  </w:tcBorders>
                </w:tcPr>
                <w:p w14:paraId="2D2FD718"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w:t>
                  </w:r>
                  <w:r w:rsidRPr="00175E4A">
                    <w:rPr>
                      <w:rFonts w:ascii="Calibri" w:eastAsia="PMingLiU" w:hAnsi="Calibri"/>
                      <w:sz w:val="16"/>
                      <w:szCs w:val="19"/>
                      <w:lang w:eastAsia="fr-FR"/>
                    </w:rPr>
                    <w:tab/>
                    <w:t xml:space="preserve">= Présente sur un membre </w:t>
                  </w:r>
                </w:p>
                <w:p w14:paraId="77B6D8CB"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IE</w:t>
                  </w:r>
                  <w:r w:rsidRPr="00175E4A">
                    <w:rPr>
                      <w:rFonts w:ascii="Calibri" w:eastAsia="PMingLiU" w:hAnsi="Calibri"/>
                      <w:sz w:val="16"/>
                      <w:szCs w:val="19"/>
                      <w:lang w:eastAsia="fr-FR"/>
                    </w:rPr>
                    <w:tab/>
                    <w:t>= Amputation, arthrodèse</w:t>
                  </w:r>
                </w:p>
              </w:tc>
              <w:tc>
                <w:tcPr>
                  <w:tcW w:w="350" w:type="pct"/>
                </w:tcPr>
                <w:p w14:paraId="0DE4B5B7"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66204FF1"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2DBF0D7D"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63447D75" w14:textId="77777777" w:rsidTr="00F84D73">
              <w:trPr>
                <w:trHeight w:val="553"/>
              </w:trPr>
              <w:tc>
                <w:tcPr>
                  <w:tcW w:w="220" w:type="pct"/>
                </w:tcPr>
                <w:p w14:paraId="6B62F1B3"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tcBorders>
                    <w:right w:val="nil"/>
                  </w:tcBorders>
                </w:tcPr>
                <w:p w14:paraId="60E7E18B"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Sensibilité</w:t>
                  </w:r>
                </w:p>
              </w:tc>
              <w:tc>
                <w:tcPr>
                  <w:tcW w:w="2940" w:type="pct"/>
                  <w:gridSpan w:val="6"/>
                  <w:tcBorders>
                    <w:left w:val="nil"/>
                  </w:tcBorders>
                </w:tcPr>
                <w:p w14:paraId="62471F8C"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0 = Normale  </w:t>
                  </w:r>
                </w:p>
                <w:p w14:paraId="11AF66B4"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 xml:space="preserve">1 = Hypoesthésie légère ou modérée  </w:t>
                  </w:r>
                </w:p>
                <w:p w14:paraId="1897F228"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b/>
                      <w:i/>
                      <w:sz w:val="16"/>
                      <w:szCs w:val="19"/>
                      <w:lang w:eastAsia="fr-FR"/>
                    </w:rPr>
                  </w:pPr>
                  <w:r w:rsidRPr="00175E4A">
                    <w:rPr>
                      <w:rFonts w:ascii="Calibri" w:eastAsia="PMingLiU" w:hAnsi="Calibri"/>
                      <w:sz w:val="16"/>
                      <w:szCs w:val="19"/>
                      <w:lang w:eastAsia="fr-FR"/>
                    </w:rPr>
                    <w:t>2 = Hypoesthésie grave ou perte sensorielle complète</w:t>
                  </w:r>
                </w:p>
              </w:tc>
              <w:tc>
                <w:tcPr>
                  <w:tcW w:w="350" w:type="pct"/>
                </w:tcPr>
                <w:p w14:paraId="02F2C34E"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680A4E5D"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19219836"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0D5F3819" w14:textId="77777777" w:rsidTr="00F84D73">
              <w:tc>
                <w:tcPr>
                  <w:tcW w:w="220" w:type="pct"/>
                </w:tcPr>
                <w:p w14:paraId="296FEF7D" w14:textId="77777777" w:rsidR="00DD1C61" w:rsidRPr="00175E4A" w:rsidRDefault="00DD1C61" w:rsidP="00DD1C61">
                  <w:pPr>
                    <w:keepNext/>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tcBorders>
                    <w:bottom w:val="single" w:sz="4" w:space="0" w:color="auto"/>
                    <w:right w:val="nil"/>
                  </w:tcBorders>
                </w:tcPr>
                <w:p w14:paraId="62B1AAE3" w14:textId="77777777" w:rsidR="00DD1C61" w:rsidRPr="00175E4A" w:rsidRDefault="00DD1C61" w:rsidP="00DD1C61">
                  <w:pPr>
                    <w:keepNext/>
                    <w:widowControl w:val="0"/>
                    <w:tabs>
                      <w:tab w:val="left" w:pos="252"/>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Langage</w:t>
                  </w:r>
                </w:p>
              </w:tc>
              <w:tc>
                <w:tcPr>
                  <w:tcW w:w="1067" w:type="pct"/>
                  <w:tcBorders>
                    <w:left w:val="nil"/>
                    <w:right w:val="nil"/>
                  </w:tcBorders>
                </w:tcPr>
                <w:p w14:paraId="4CBF58CC" w14:textId="77777777" w:rsidR="00DD1C61" w:rsidRPr="00175E4A" w:rsidRDefault="00DD1C61" w:rsidP="00DD1C61">
                  <w:pPr>
                    <w:keepNext/>
                    <w:widowControl w:val="0"/>
                    <w:tabs>
                      <w:tab w:val="left" w:pos="72"/>
                      <w:tab w:val="center" w:pos="4320"/>
                      <w:tab w:val="right" w:pos="8640"/>
                    </w:tabs>
                    <w:autoSpaceDE w:val="0"/>
                    <w:autoSpaceDN w:val="0"/>
                    <w:adjustRightInd w:val="0"/>
                    <w:ind w:left="72" w:hanging="54"/>
                    <w:jc w:val="both"/>
                    <w:rPr>
                      <w:rFonts w:ascii="Calibri" w:eastAsia="PMingLiU" w:hAnsi="Calibri"/>
                      <w:sz w:val="16"/>
                      <w:szCs w:val="19"/>
                      <w:lang w:eastAsia="fr-FR"/>
                    </w:rPr>
                  </w:pPr>
                  <w:r w:rsidRPr="00175E4A">
                    <w:rPr>
                      <w:rFonts w:ascii="Calibri" w:eastAsia="PMingLiU" w:hAnsi="Calibri"/>
                      <w:sz w:val="16"/>
                      <w:szCs w:val="19"/>
                      <w:lang w:eastAsia="fr-FR"/>
                    </w:rPr>
                    <w:t xml:space="preserve">0 = Pas d’aphasie </w:t>
                  </w:r>
                </w:p>
                <w:p w14:paraId="0A403864" w14:textId="77777777" w:rsidR="00DD1C61" w:rsidRPr="00175E4A" w:rsidRDefault="00DD1C61" w:rsidP="00DD1C61">
                  <w:pPr>
                    <w:keepNext/>
                    <w:widowControl w:val="0"/>
                    <w:tabs>
                      <w:tab w:val="left" w:pos="72"/>
                      <w:tab w:val="center" w:pos="4320"/>
                      <w:tab w:val="right" w:pos="8640"/>
                    </w:tabs>
                    <w:autoSpaceDE w:val="0"/>
                    <w:autoSpaceDN w:val="0"/>
                    <w:adjustRightInd w:val="0"/>
                    <w:ind w:left="72" w:hanging="54"/>
                    <w:jc w:val="both"/>
                    <w:rPr>
                      <w:rFonts w:ascii="Calibri" w:eastAsia="PMingLiU" w:hAnsi="Calibri"/>
                      <w:sz w:val="16"/>
                      <w:szCs w:val="19"/>
                      <w:lang w:eastAsia="fr-FR"/>
                    </w:rPr>
                  </w:pPr>
                  <w:r w:rsidRPr="00175E4A">
                    <w:rPr>
                      <w:rFonts w:ascii="Calibri" w:eastAsia="PMingLiU" w:hAnsi="Calibri"/>
                      <w:sz w:val="16"/>
                      <w:szCs w:val="19"/>
                      <w:lang w:eastAsia="fr-FR"/>
                    </w:rPr>
                    <w:t xml:space="preserve">2 = Aphasie grave </w:t>
                  </w:r>
                </w:p>
              </w:tc>
              <w:tc>
                <w:tcPr>
                  <w:tcW w:w="1873" w:type="pct"/>
                  <w:gridSpan w:val="5"/>
                  <w:tcBorders>
                    <w:left w:val="nil"/>
                  </w:tcBorders>
                </w:tcPr>
                <w:p w14:paraId="4082A4C8" w14:textId="77777777" w:rsidR="00DD1C61" w:rsidRPr="00175E4A" w:rsidRDefault="00DD1C61" w:rsidP="00DD1C61">
                  <w:pPr>
                    <w:keepNext/>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w:t>
                  </w:r>
                  <w:r w:rsidRPr="00175E4A">
                    <w:rPr>
                      <w:rFonts w:ascii="Calibri" w:eastAsia="PMingLiU" w:hAnsi="Calibri"/>
                      <w:sz w:val="16"/>
                      <w:szCs w:val="19"/>
                      <w:lang w:eastAsia="fr-FR"/>
                    </w:rPr>
                    <w:tab/>
                    <w:t xml:space="preserve">= Aphasie légère ou modérée </w:t>
                  </w:r>
                </w:p>
                <w:p w14:paraId="5602CF4A" w14:textId="77777777" w:rsidR="00DD1C61" w:rsidRPr="00175E4A" w:rsidRDefault="00DD1C61" w:rsidP="00DD1C61">
                  <w:pPr>
                    <w:keepNext/>
                    <w:widowControl w:val="0"/>
                    <w:tabs>
                      <w:tab w:val="left" w:pos="158"/>
                    </w:tabs>
                    <w:autoSpaceDE w:val="0"/>
                    <w:autoSpaceDN w:val="0"/>
                    <w:adjustRightInd w:val="0"/>
                    <w:ind w:left="72" w:hanging="54"/>
                    <w:jc w:val="both"/>
                    <w:rPr>
                      <w:rFonts w:ascii="Calibri" w:eastAsia="PMingLiU" w:hAnsi="Calibri"/>
                      <w:sz w:val="16"/>
                      <w:szCs w:val="19"/>
                      <w:lang w:eastAsia="fr-FR"/>
                    </w:rPr>
                  </w:pPr>
                  <w:r w:rsidRPr="00175E4A">
                    <w:rPr>
                      <w:rFonts w:ascii="Calibri" w:eastAsia="PMingLiU" w:hAnsi="Calibri"/>
                      <w:sz w:val="16"/>
                      <w:szCs w:val="19"/>
                      <w:lang w:eastAsia="fr-FR"/>
                    </w:rPr>
                    <w:t>3</w:t>
                  </w:r>
                  <w:r w:rsidRPr="00175E4A">
                    <w:rPr>
                      <w:rFonts w:ascii="Calibri" w:eastAsia="PMingLiU" w:hAnsi="Calibri"/>
                      <w:sz w:val="16"/>
                      <w:szCs w:val="19"/>
                      <w:lang w:eastAsia="fr-FR"/>
                    </w:rPr>
                    <w:tab/>
                    <w:t>= Muet, aphasie globale</w:t>
                  </w:r>
                </w:p>
              </w:tc>
              <w:tc>
                <w:tcPr>
                  <w:tcW w:w="350" w:type="pct"/>
                </w:tcPr>
                <w:p w14:paraId="7194DBDC"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769D0D3C"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54CD245A"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51ADBDDF" w14:textId="77777777" w:rsidTr="00F84D73">
              <w:tc>
                <w:tcPr>
                  <w:tcW w:w="220" w:type="pct"/>
                </w:tcPr>
                <w:p w14:paraId="1231BE67" w14:textId="77777777" w:rsidR="00DD1C61" w:rsidRPr="00175E4A" w:rsidRDefault="00DD1C61" w:rsidP="00DD1C61">
                  <w:pPr>
                    <w:widowControl w:val="0"/>
                    <w:numPr>
                      <w:ilvl w:val="0"/>
                      <w:numId w:val="46"/>
                    </w:numPr>
                    <w:tabs>
                      <w:tab w:val="center" w:pos="4320"/>
                      <w:tab w:val="left" w:pos="4536"/>
                      <w:tab w:val="right" w:pos="8640"/>
                      <w:tab w:val="right" w:pos="10260"/>
                    </w:tabs>
                    <w:autoSpaceDE w:val="0"/>
                    <w:autoSpaceDN w:val="0"/>
                    <w:adjustRightInd w:val="0"/>
                    <w:jc w:val="both"/>
                    <w:rPr>
                      <w:rFonts w:ascii="Calibri" w:eastAsia="PMingLiU" w:hAnsi="Calibri"/>
                      <w:sz w:val="16"/>
                      <w:szCs w:val="19"/>
                      <w:lang w:eastAsia="fr-FR"/>
                    </w:rPr>
                  </w:pPr>
                </w:p>
              </w:tc>
              <w:tc>
                <w:tcPr>
                  <w:tcW w:w="795" w:type="pct"/>
                  <w:gridSpan w:val="3"/>
                  <w:tcBorders>
                    <w:right w:val="nil"/>
                  </w:tcBorders>
                </w:tcPr>
                <w:p w14:paraId="7427751E"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b/>
                      <w:sz w:val="16"/>
                      <w:szCs w:val="19"/>
                      <w:lang w:eastAsia="fr-FR"/>
                    </w:rPr>
                    <w:t>Dysarthrie</w:t>
                  </w:r>
                </w:p>
              </w:tc>
              <w:tc>
                <w:tcPr>
                  <w:tcW w:w="1067" w:type="pct"/>
                  <w:tcBorders>
                    <w:left w:val="nil"/>
                    <w:right w:val="nil"/>
                  </w:tcBorders>
                </w:tcPr>
                <w:p w14:paraId="62A2724F"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0 = Articulation normale</w:t>
                  </w:r>
                </w:p>
                <w:p w14:paraId="0118B9D7"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175E4A">
                    <w:rPr>
                      <w:rFonts w:ascii="Calibri" w:eastAsia="PMingLiU" w:hAnsi="Calibri"/>
                      <w:sz w:val="16"/>
                      <w:szCs w:val="19"/>
                      <w:lang w:eastAsia="fr-FR"/>
                    </w:rPr>
                    <w:t>2 = Dysarthrie grave</w:t>
                  </w:r>
                </w:p>
              </w:tc>
              <w:tc>
                <w:tcPr>
                  <w:tcW w:w="1873" w:type="pct"/>
                  <w:gridSpan w:val="5"/>
                  <w:tcBorders>
                    <w:left w:val="nil"/>
                  </w:tcBorders>
                </w:tcPr>
                <w:p w14:paraId="237C9F4A"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w:t>
                  </w:r>
                  <w:r w:rsidRPr="00175E4A">
                    <w:rPr>
                      <w:rFonts w:ascii="Calibri" w:eastAsia="PMingLiU" w:hAnsi="Calibri"/>
                      <w:sz w:val="16"/>
                      <w:szCs w:val="19"/>
                      <w:lang w:eastAsia="fr-FR"/>
                    </w:rPr>
                    <w:tab/>
                    <w:t>= Dysarthrie légère ou modérée</w:t>
                  </w:r>
                </w:p>
                <w:p w14:paraId="2E1B58AB" w14:textId="77777777" w:rsidR="00DD1C61" w:rsidRPr="00175E4A" w:rsidRDefault="00DD1C61" w:rsidP="00DD1C61">
                  <w:pPr>
                    <w:widowControl w:val="0"/>
                    <w:tabs>
                      <w:tab w:val="left" w:pos="158"/>
                    </w:tabs>
                    <w:autoSpaceDE w:val="0"/>
                    <w:autoSpaceDN w:val="0"/>
                    <w:adjustRightInd w:val="0"/>
                    <w:jc w:val="both"/>
                    <w:rPr>
                      <w:rFonts w:ascii="Calibri" w:eastAsia="PMingLiU" w:hAnsi="Calibri"/>
                      <w:b/>
                      <w:sz w:val="16"/>
                      <w:szCs w:val="19"/>
                      <w:lang w:eastAsia="fr-FR"/>
                    </w:rPr>
                  </w:pPr>
                  <w:r w:rsidRPr="00175E4A">
                    <w:rPr>
                      <w:rFonts w:ascii="Calibri" w:eastAsia="PMingLiU" w:hAnsi="Calibri"/>
                      <w:sz w:val="16"/>
                      <w:szCs w:val="19"/>
                      <w:lang w:eastAsia="fr-FR"/>
                    </w:rPr>
                    <w:t>IE</w:t>
                  </w:r>
                  <w:r w:rsidRPr="00175E4A">
                    <w:rPr>
                      <w:rFonts w:ascii="Calibri" w:eastAsia="PMingLiU" w:hAnsi="Calibri"/>
                      <w:sz w:val="16"/>
                      <w:szCs w:val="19"/>
                      <w:lang w:eastAsia="fr-FR"/>
                    </w:rPr>
                    <w:tab/>
                    <w:t>= Patient intubé ou autre barrière physique</w:t>
                  </w:r>
                </w:p>
              </w:tc>
              <w:tc>
                <w:tcPr>
                  <w:tcW w:w="350" w:type="pct"/>
                </w:tcPr>
                <w:p w14:paraId="36FEB5B0"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30D7AA69"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7196D064"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25648083" w14:textId="77777777" w:rsidTr="00F84D73">
              <w:trPr>
                <w:trHeight w:hRule="exact" w:val="592"/>
              </w:trPr>
              <w:tc>
                <w:tcPr>
                  <w:tcW w:w="220" w:type="pct"/>
                </w:tcPr>
                <w:p w14:paraId="34FF1C98" w14:textId="77777777" w:rsidR="00DD1C61" w:rsidRPr="00175E4A" w:rsidRDefault="00DD1C61" w:rsidP="00DD1C61">
                  <w:pPr>
                    <w:widowControl w:val="0"/>
                    <w:numPr>
                      <w:ilvl w:val="0"/>
                      <w:numId w:val="46"/>
                    </w:numPr>
                    <w:tabs>
                      <w:tab w:val="center" w:pos="4320"/>
                      <w:tab w:val="right" w:pos="8640"/>
                      <w:tab w:val="right" w:pos="10260"/>
                    </w:tabs>
                    <w:autoSpaceDE w:val="0"/>
                    <w:autoSpaceDN w:val="0"/>
                    <w:adjustRightInd w:val="0"/>
                    <w:jc w:val="both"/>
                    <w:rPr>
                      <w:rFonts w:ascii="Calibri" w:eastAsia="PMingLiU" w:hAnsi="Calibri"/>
                      <w:b/>
                      <w:sz w:val="16"/>
                      <w:szCs w:val="19"/>
                      <w:lang w:eastAsia="fr-FR"/>
                    </w:rPr>
                  </w:pPr>
                </w:p>
              </w:tc>
              <w:tc>
                <w:tcPr>
                  <w:tcW w:w="795" w:type="pct"/>
                  <w:gridSpan w:val="3"/>
                  <w:tcBorders>
                    <w:right w:val="nil"/>
                  </w:tcBorders>
                </w:tcPr>
                <w:p w14:paraId="6BB62701" w14:textId="77777777" w:rsidR="00DD1C61" w:rsidRPr="00175E4A" w:rsidRDefault="00DD1C61" w:rsidP="00DD1C61">
                  <w:pPr>
                    <w:widowControl w:val="0"/>
                    <w:tabs>
                      <w:tab w:val="center" w:pos="4320"/>
                      <w:tab w:val="right" w:pos="8640"/>
                      <w:tab w:val="right" w:pos="10260"/>
                    </w:tabs>
                    <w:autoSpaceDE w:val="0"/>
                    <w:autoSpaceDN w:val="0"/>
                    <w:adjustRightInd w:val="0"/>
                    <w:rPr>
                      <w:rFonts w:ascii="Calibri" w:eastAsia="PMingLiU" w:hAnsi="Calibri"/>
                      <w:b/>
                      <w:sz w:val="16"/>
                      <w:szCs w:val="19"/>
                      <w:lang w:eastAsia="fr-FR"/>
                    </w:rPr>
                  </w:pPr>
                  <w:r w:rsidRPr="00175E4A">
                    <w:rPr>
                      <w:rFonts w:ascii="Calibri" w:eastAsia="PMingLiU" w:hAnsi="Calibri"/>
                      <w:b/>
                      <w:sz w:val="16"/>
                      <w:szCs w:val="19"/>
                      <w:lang w:eastAsia="fr-FR"/>
                    </w:rPr>
                    <w:t>Extinction et inattention</w:t>
                  </w:r>
                </w:p>
              </w:tc>
              <w:tc>
                <w:tcPr>
                  <w:tcW w:w="2940" w:type="pct"/>
                  <w:gridSpan w:val="6"/>
                  <w:tcBorders>
                    <w:left w:val="nil"/>
                  </w:tcBorders>
                </w:tcPr>
                <w:p w14:paraId="78F24A7D"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0 = Pas d’anomalie</w:t>
                  </w:r>
                </w:p>
                <w:p w14:paraId="5431DE36" w14:textId="77777777" w:rsidR="00DD1C61" w:rsidRPr="00175E4A" w:rsidRDefault="00DD1C61" w:rsidP="00DD1C61">
                  <w:pPr>
                    <w:widowControl w:val="0"/>
                    <w:tabs>
                      <w:tab w:val="center" w:pos="4320"/>
                      <w:tab w:val="right" w:pos="8640"/>
                    </w:tabs>
                    <w:autoSpaceDE w:val="0"/>
                    <w:autoSpaceDN w:val="0"/>
                    <w:adjustRightInd w:val="0"/>
                    <w:jc w:val="both"/>
                    <w:rPr>
                      <w:rFonts w:ascii="Calibri" w:eastAsia="PMingLiU" w:hAnsi="Calibri"/>
                      <w:sz w:val="16"/>
                      <w:szCs w:val="19"/>
                      <w:lang w:eastAsia="fr-FR"/>
                    </w:rPr>
                  </w:pPr>
                  <w:r w:rsidRPr="00175E4A">
                    <w:rPr>
                      <w:rFonts w:ascii="Calibri" w:eastAsia="PMingLiU" w:hAnsi="Calibri"/>
                      <w:sz w:val="16"/>
                      <w:szCs w:val="19"/>
                      <w:lang w:eastAsia="fr-FR"/>
                    </w:rPr>
                    <w:t>1 = Négligence visuelle, tactile, auditive, spatiale ou personnelle</w:t>
                  </w:r>
                  <w:r w:rsidRPr="00175E4A">
                    <w:rPr>
                      <w:rFonts w:ascii="Calibri" w:eastAsia="PMingLiU" w:hAnsi="Calibri"/>
                      <w:sz w:val="16"/>
                      <w:szCs w:val="19"/>
                      <w:lang w:eastAsia="fr-FR"/>
                    </w:rPr>
                    <w:tab/>
                  </w:r>
                </w:p>
                <w:p w14:paraId="2CDA8B14" w14:textId="77777777" w:rsidR="00DD1C61" w:rsidRPr="00175E4A" w:rsidRDefault="00DD1C61" w:rsidP="00DD1C61">
                  <w:pPr>
                    <w:widowControl w:val="0"/>
                    <w:tabs>
                      <w:tab w:val="left" w:pos="342"/>
                    </w:tabs>
                    <w:autoSpaceDE w:val="0"/>
                    <w:autoSpaceDN w:val="0"/>
                    <w:adjustRightInd w:val="0"/>
                    <w:jc w:val="both"/>
                    <w:rPr>
                      <w:rFonts w:ascii="Calibri" w:eastAsia="PMingLiU" w:hAnsi="Calibri"/>
                      <w:b/>
                      <w:sz w:val="16"/>
                      <w:szCs w:val="19"/>
                      <w:lang w:eastAsia="fr-FR"/>
                    </w:rPr>
                  </w:pPr>
                  <w:r w:rsidRPr="00175E4A">
                    <w:rPr>
                      <w:rFonts w:ascii="Calibri" w:eastAsia="PMingLiU" w:hAnsi="Calibri"/>
                      <w:sz w:val="16"/>
                      <w:szCs w:val="19"/>
                      <w:lang w:eastAsia="fr-FR"/>
                    </w:rPr>
                    <w:t xml:space="preserve">2 = Héminégligence grave ou extinction de plusieurs modalités sensorielles </w:t>
                  </w:r>
                </w:p>
              </w:tc>
              <w:tc>
                <w:tcPr>
                  <w:tcW w:w="350" w:type="pct"/>
                </w:tcPr>
                <w:p w14:paraId="6D072C0D"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Pr>
                <w:p w14:paraId="48A21919"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Pr>
                <w:p w14:paraId="6BD18F9B"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1679E77A" w14:textId="77777777" w:rsidTr="00F84D73">
              <w:tc>
                <w:tcPr>
                  <w:tcW w:w="3955" w:type="pct"/>
                  <w:gridSpan w:val="10"/>
                  <w:tcBorders>
                    <w:bottom w:val="single" w:sz="4" w:space="0" w:color="auto"/>
                  </w:tcBorders>
                </w:tcPr>
                <w:p w14:paraId="707E6D01" w14:textId="77777777" w:rsidR="00DD1C61" w:rsidRPr="00175E4A" w:rsidRDefault="00DD1C61" w:rsidP="00DD1C61">
                  <w:pPr>
                    <w:widowControl w:val="0"/>
                    <w:tabs>
                      <w:tab w:val="left" w:pos="252"/>
                      <w:tab w:val="center" w:pos="4320"/>
                      <w:tab w:val="right" w:pos="8640"/>
                      <w:tab w:val="right" w:pos="10260"/>
                    </w:tabs>
                    <w:autoSpaceDE w:val="0"/>
                    <w:autoSpaceDN w:val="0"/>
                    <w:adjustRightInd w:val="0"/>
                    <w:jc w:val="right"/>
                    <w:rPr>
                      <w:rFonts w:ascii="Calibri" w:eastAsia="PMingLiU" w:hAnsi="Calibri"/>
                      <w:b/>
                      <w:sz w:val="16"/>
                      <w:szCs w:val="19"/>
                      <w:lang w:eastAsia="fr-FR"/>
                    </w:rPr>
                  </w:pPr>
                  <w:r w:rsidRPr="00175E4A">
                    <w:rPr>
                      <w:rFonts w:ascii="Calibri" w:hAnsi="Calibri" w:cs="Arial"/>
                      <w:sz w:val="16"/>
                      <w:szCs w:val="19"/>
                    </w:rPr>
                    <w:t>IE = Impossible à évaluer</w:t>
                  </w:r>
                  <w:r w:rsidRPr="00175E4A">
                    <w:rPr>
                      <w:rFonts w:ascii="Calibri" w:eastAsia="PMingLiU" w:hAnsi="Calibri"/>
                      <w:b/>
                      <w:sz w:val="16"/>
                      <w:szCs w:val="19"/>
                      <w:lang w:eastAsia="fr-FR"/>
                    </w:rPr>
                    <w:t xml:space="preserve">                                                                                                                                      POINTAGE TOTAL</w:t>
                  </w:r>
                </w:p>
              </w:tc>
              <w:tc>
                <w:tcPr>
                  <w:tcW w:w="350" w:type="pct"/>
                  <w:tcBorders>
                    <w:bottom w:val="single" w:sz="4" w:space="0" w:color="auto"/>
                  </w:tcBorders>
                </w:tcPr>
                <w:p w14:paraId="238601FE"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Borders>
                    <w:bottom w:val="single" w:sz="4" w:space="0" w:color="auto"/>
                  </w:tcBorders>
                </w:tcPr>
                <w:p w14:paraId="0F3CABC7"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Borders>
                    <w:bottom w:val="single" w:sz="4" w:space="0" w:color="auto"/>
                  </w:tcBorders>
                </w:tcPr>
                <w:p w14:paraId="5B08B5D1" w14:textId="77777777" w:rsidR="00DD1C61" w:rsidRPr="00175E4A"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F84D73" w:rsidRPr="00175E4A" w14:paraId="4D9C6289" w14:textId="77777777" w:rsidTr="00F84D73">
              <w:tc>
                <w:tcPr>
                  <w:tcW w:w="3955" w:type="pct"/>
                  <w:gridSpan w:val="10"/>
                  <w:tcBorders>
                    <w:bottom w:val="single" w:sz="4" w:space="0" w:color="auto"/>
                  </w:tcBorders>
                </w:tcPr>
                <w:p w14:paraId="3911C897" w14:textId="77777777" w:rsidR="00F84D73" w:rsidRPr="00175E4A" w:rsidRDefault="00F84D73" w:rsidP="00DD1C61">
                  <w:pPr>
                    <w:widowControl w:val="0"/>
                    <w:tabs>
                      <w:tab w:val="left" w:pos="252"/>
                      <w:tab w:val="center" w:pos="4320"/>
                      <w:tab w:val="right" w:pos="8640"/>
                      <w:tab w:val="right" w:pos="10260"/>
                    </w:tabs>
                    <w:autoSpaceDE w:val="0"/>
                    <w:autoSpaceDN w:val="0"/>
                    <w:adjustRightInd w:val="0"/>
                    <w:jc w:val="right"/>
                    <w:rPr>
                      <w:rFonts w:ascii="Calibri" w:hAnsi="Calibri" w:cs="Arial"/>
                      <w:sz w:val="16"/>
                      <w:szCs w:val="19"/>
                    </w:rPr>
                  </w:pPr>
                  <w:r>
                    <w:rPr>
                      <w:rFonts w:ascii="Calibri" w:hAnsi="Calibri" w:cs="Arial"/>
                      <w:sz w:val="16"/>
                      <w:szCs w:val="19"/>
                    </w:rPr>
                    <w:t>Initiales</w:t>
                  </w:r>
                </w:p>
              </w:tc>
              <w:tc>
                <w:tcPr>
                  <w:tcW w:w="350" w:type="pct"/>
                  <w:tcBorders>
                    <w:bottom w:val="single" w:sz="4" w:space="0" w:color="auto"/>
                  </w:tcBorders>
                </w:tcPr>
                <w:p w14:paraId="16DEB4AB" w14:textId="77777777" w:rsidR="00F84D73" w:rsidRPr="00175E4A" w:rsidRDefault="00F84D73"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50" w:type="pct"/>
                  <w:tcBorders>
                    <w:bottom w:val="single" w:sz="4" w:space="0" w:color="auto"/>
                  </w:tcBorders>
                </w:tcPr>
                <w:p w14:paraId="0AD9C6F4" w14:textId="77777777" w:rsidR="00F84D73" w:rsidRPr="00175E4A" w:rsidRDefault="00F84D73"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345" w:type="pct"/>
                  <w:tcBorders>
                    <w:bottom w:val="single" w:sz="4" w:space="0" w:color="auto"/>
                  </w:tcBorders>
                </w:tcPr>
                <w:p w14:paraId="4B1F511A" w14:textId="77777777" w:rsidR="00F84D73" w:rsidRPr="00175E4A" w:rsidRDefault="00F84D73"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65F9C3DC" w14:textId="77777777" w:rsidTr="00DD1C61">
              <w:tc>
                <w:tcPr>
                  <w:tcW w:w="5000" w:type="pct"/>
                  <w:gridSpan w:val="13"/>
                  <w:tcBorders>
                    <w:left w:val="nil"/>
                    <w:right w:val="nil"/>
                  </w:tcBorders>
                </w:tcPr>
                <w:p w14:paraId="5023141B"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p w14:paraId="1F3B1409" w14:textId="77777777" w:rsidR="00DD1C61" w:rsidRPr="009D0B62"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0"/>
                      <w:szCs w:val="19"/>
                      <w:lang w:eastAsia="fr-FR"/>
                    </w:rPr>
                  </w:pPr>
                </w:p>
              </w:tc>
            </w:tr>
            <w:tr w:rsidR="00DD1C61" w:rsidRPr="00175E4A" w14:paraId="017D495B" w14:textId="77777777" w:rsidTr="00F84D73">
              <w:trPr>
                <w:trHeight w:val="120"/>
              </w:trPr>
              <w:tc>
                <w:tcPr>
                  <w:tcW w:w="450" w:type="pct"/>
                  <w:gridSpan w:val="2"/>
                </w:tcPr>
                <w:p w14:paraId="538EFB66" w14:textId="77777777" w:rsidR="00DD1C61" w:rsidRP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DD1C61">
                    <w:rPr>
                      <w:rFonts w:ascii="Calibri" w:eastAsia="PMingLiU" w:hAnsi="Calibri"/>
                      <w:b/>
                      <w:sz w:val="16"/>
                      <w:szCs w:val="19"/>
                      <w:lang w:eastAsia="fr-FR"/>
                    </w:rPr>
                    <w:t>Initiales</w:t>
                  </w:r>
                </w:p>
              </w:tc>
              <w:tc>
                <w:tcPr>
                  <w:tcW w:w="2016" w:type="pct"/>
                  <w:gridSpan w:val="4"/>
                </w:tcPr>
                <w:p w14:paraId="4CCB031D" w14:textId="77777777" w:rsidR="00DD1C61" w:rsidRP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DD1C61">
                    <w:rPr>
                      <w:rFonts w:ascii="Calibri" w:eastAsia="PMingLiU" w:hAnsi="Calibri"/>
                      <w:b/>
                      <w:sz w:val="16"/>
                      <w:szCs w:val="19"/>
                      <w:lang w:eastAsia="fr-FR"/>
                    </w:rPr>
                    <w:t>Signature</w:t>
                  </w:r>
                </w:p>
              </w:tc>
              <w:tc>
                <w:tcPr>
                  <w:tcW w:w="480" w:type="pct"/>
                  <w:gridSpan w:val="2"/>
                </w:tcPr>
                <w:p w14:paraId="15434D0E" w14:textId="77777777" w:rsidR="00DD1C61" w:rsidRP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DD1C61">
                    <w:rPr>
                      <w:rFonts w:ascii="Calibri" w:eastAsia="PMingLiU" w:hAnsi="Calibri"/>
                      <w:b/>
                      <w:sz w:val="16"/>
                      <w:szCs w:val="19"/>
                      <w:lang w:eastAsia="fr-FR"/>
                    </w:rPr>
                    <w:t>Initiales</w:t>
                  </w:r>
                </w:p>
              </w:tc>
              <w:tc>
                <w:tcPr>
                  <w:tcW w:w="2053" w:type="pct"/>
                  <w:gridSpan w:val="5"/>
                </w:tcPr>
                <w:p w14:paraId="6B9C2904" w14:textId="77777777" w:rsidR="00DD1C61" w:rsidRP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b/>
                      <w:sz w:val="16"/>
                      <w:szCs w:val="19"/>
                      <w:lang w:eastAsia="fr-FR"/>
                    </w:rPr>
                  </w:pPr>
                  <w:r w:rsidRPr="00DD1C61">
                    <w:rPr>
                      <w:rFonts w:ascii="Calibri" w:eastAsia="PMingLiU" w:hAnsi="Calibri"/>
                      <w:b/>
                      <w:sz w:val="16"/>
                      <w:szCs w:val="19"/>
                      <w:lang w:eastAsia="fr-FR"/>
                    </w:rPr>
                    <w:t>Signature</w:t>
                  </w:r>
                </w:p>
              </w:tc>
            </w:tr>
            <w:tr w:rsidR="00DD1C61" w:rsidRPr="00175E4A" w14:paraId="562C75D1" w14:textId="77777777" w:rsidTr="00F84D73">
              <w:trPr>
                <w:trHeight w:val="379"/>
              </w:trPr>
              <w:tc>
                <w:tcPr>
                  <w:tcW w:w="450" w:type="pct"/>
                  <w:gridSpan w:val="2"/>
                </w:tcPr>
                <w:p w14:paraId="664355AD"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2016" w:type="pct"/>
                  <w:gridSpan w:val="4"/>
                </w:tcPr>
                <w:p w14:paraId="1A965116"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480" w:type="pct"/>
                  <w:gridSpan w:val="2"/>
                </w:tcPr>
                <w:p w14:paraId="7DF4E37C"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2053" w:type="pct"/>
                  <w:gridSpan w:val="5"/>
                </w:tcPr>
                <w:p w14:paraId="44FB30F8"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tr w:rsidR="00DD1C61" w:rsidRPr="00175E4A" w14:paraId="1DA6542E" w14:textId="77777777" w:rsidTr="00F84D73">
              <w:trPr>
                <w:trHeight w:val="413"/>
              </w:trPr>
              <w:tc>
                <w:tcPr>
                  <w:tcW w:w="450" w:type="pct"/>
                  <w:gridSpan w:val="2"/>
                </w:tcPr>
                <w:p w14:paraId="3041E394"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2016" w:type="pct"/>
                  <w:gridSpan w:val="4"/>
                </w:tcPr>
                <w:p w14:paraId="722B00AE"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480" w:type="pct"/>
                  <w:gridSpan w:val="2"/>
                </w:tcPr>
                <w:p w14:paraId="42C6D796"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c>
                <w:tcPr>
                  <w:tcW w:w="2053" w:type="pct"/>
                  <w:gridSpan w:val="5"/>
                </w:tcPr>
                <w:p w14:paraId="6E1831B3" w14:textId="77777777" w:rsidR="00DD1C61" w:rsidRDefault="00DD1C61" w:rsidP="00DD1C61">
                  <w:pPr>
                    <w:widowControl w:val="0"/>
                    <w:tabs>
                      <w:tab w:val="center" w:pos="4320"/>
                      <w:tab w:val="right" w:pos="8640"/>
                      <w:tab w:val="right" w:pos="10260"/>
                    </w:tabs>
                    <w:autoSpaceDE w:val="0"/>
                    <w:autoSpaceDN w:val="0"/>
                    <w:adjustRightInd w:val="0"/>
                    <w:jc w:val="both"/>
                    <w:rPr>
                      <w:rFonts w:ascii="Calibri" w:eastAsia="PMingLiU" w:hAnsi="Calibri"/>
                      <w:sz w:val="16"/>
                      <w:szCs w:val="19"/>
                      <w:lang w:eastAsia="fr-FR"/>
                    </w:rPr>
                  </w:pPr>
                </w:p>
              </w:tc>
            </w:tr>
            <w:permEnd w:id="2026135991"/>
          </w:tbl>
          <w:p w14:paraId="54E11D2A" w14:textId="77777777" w:rsidR="00034C50" w:rsidRPr="00D13270" w:rsidRDefault="00034C50" w:rsidP="00165FD1">
            <w:pPr>
              <w:pStyle w:val="Header"/>
              <w:widowControl/>
              <w:tabs>
                <w:tab w:val="clear" w:pos="4536"/>
                <w:tab w:val="clear" w:pos="9072"/>
              </w:tabs>
              <w:autoSpaceDE/>
              <w:autoSpaceDN/>
              <w:adjustRightInd/>
              <w:rPr>
                <w:rFonts w:asciiTheme="minorHAnsi" w:eastAsia="Times New Roman" w:hAnsiTheme="minorHAnsi"/>
                <w:szCs w:val="20"/>
                <w:lang w:val="fr-CA" w:eastAsia="fr-CA"/>
              </w:rPr>
            </w:pPr>
          </w:p>
        </w:tc>
      </w:tr>
    </w:tbl>
    <w:p w14:paraId="1E2F0324" w14:textId="77777777" w:rsidR="009C702F" w:rsidRDefault="00A155C4">
      <w:pPr>
        <w:tabs>
          <w:tab w:val="left" w:pos="851"/>
          <w:tab w:val="left" w:pos="1701"/>
          <w:tab w:val="right" w:pos="10632"/>
        </w:tabs>
        <w:rPr>
          <w:rFonts w:ascii="Calibri" w:hAnsi="Calibri"/>
          <w:sz w:val="15"/>
          <w:szCs w:val="15"/>
        </w:rPr>
      </w:pPr>
      <w:bookmarkStart w:id="1" w:name="NumForm"/>
      <w:r>
        <w:rPr>
          <w:rFonts w:ascii="Calibri" w:hAnsi="Calibri"/>
          <w:noProof/>
        </w:rPr>
        <mc:AlternateContent>
          <mc:Choice Requires="wps">
            <w:drawing>
              <wp:anchor distT="0" distB="0" distL="114300" distR="114300" simplePos="0" relativeHeight="251657728" behindDoc="0" locked="0" layoutInCell="1" allowOverlap="1" wp14:anchorId="744085D0" wp14:editId="07777777">
                <wp:simplePos x="0" y="0"/>
                <wp:positionH relativeFrom="page">
                  <wp:posOffset>2289975</wp:posOffset>
                </wp:positionH>
                <wp:positionV relativeFrom="page">
                  <wp:posOffset>9342783</wp:posOffset>
                </wp:positionV>
                <wp:extent cx="3578087" cy="492125"/>
                <wp:effectExtent l="0" t="0" r="0" b="31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087" cy="492125"/>
                        </a:xfrm>
                        <a:prstGeom prst="rect">
                          <a:avLst/>
                        </a:prstGeom>
                        <a:noFill/>
                        <a:ln w="9525">
                          <a:noFill/>
                          <a:miter lim="800000"/>
                          <a:headEnd/>
                          <a:tailEnd/>
                        </a:ln>
                      </wps:spPr>
                      <wps:txbx>
                        <w:txbxContent>
                          <w:p w14:paraId="5B6BC216" w14:textId="77777777" w:rsidR="00DD1C61" w:rsidRPr="00083D5D" w:rsidRDefault="00DD1C61" w:rsidP="00DD1C61">
                            <w:pPr>
                              <w:tabs>
                                <w:tab w:val="left" w:pos="3960"/>
                              </w:tabs>
                              <w:jc w:val="center"/>
                              <w:rPr>
                                <w:rFonts w:ascii="Calibri" w:hAnsi="Calibri"/>
                                <w:b/>
                                <w:sz w:val="20"/>
                                <w:szCs w:val="20"/>
                              </w:rPr>
                            </w:pPr>
                            <w:permStart w:id="1039091551" w:edGrp="everyone"/>
                            <w:r w:rsidRPr="00083D5D">
                              <w:rPr>
                                <w:rFonts w:ascii="Calibri" w:hAnsi="Calibri"/>
                                <w:b/>
                                <w:sz w:val="20"/>
                                <w:szCs w:val="20"/>
                              </w:rPr>
                              <w:t xml:space="preserve">ÉCHELLE D’ÉVALUATION DE </w:t>
                            </w:r>
                          </w:p>
                          <w:p w14:paraId="02DACB47" w14:textId="77777777" w:rsidR="00E47B6F" w:rsidRPr="007779B8" w:rsidRDefault="00DD1C61" w:rsidP="00DD1C61">
                            <w:pPr>
                              <w:jc w:val="center"/>
                              <w:rPr>
                                <w:rFonts w:ascii="Calibri" w:hAnsi="Calibri"/>
                                <w:b/>
                                <w:sz w:val="20"/>
                                <w:szCs w:val="20"/>
                              </w:rPr>
                            </w:pPr>
                            <w:r w:rsidRPr="00083D5D">
                              <w:rPr>
                                <w:rFonts w:ascii="Calibri" w:hAnsi="Calibri"/>
                                <w:b/>
                                <w:sz w:val="20"/>
                                <w:szCs w:val="20"/>
                              </w:rPr>
                              <w:t>L’AVC DU NIH (NIHSS)</w:t>
                            </w:r>
                            <w:permEnd w:id="103909155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4085D0" id="_x0000_t202" coordsize="21600,21600" o:spt="202" path="m,l,21600r21600,l21600,xe">
                <v:stroke joinstyle="miter"/>
                <v:path gradientshapeok="t" o:connecttype="rect"/>
              </v:shapetype>
              <v:shape id="Zone de texte 2" o:spid="_x0000_s1026" type="#_x0000_t202" style="position:absolute;margin-left:180.3pt;margin-top:735.65pt;width:281.75pt;height:38.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kA9wEAAM0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" filled="f" stroked="f">
                <v:textbox>
                  <w:txbxContent>
                    <w:p w14:paraId="5B6BC216" w14:textId="77777777" w:rsidR="00DD1C61" w:rsidRPr="00083D5D" w:rsidRDefault="00DD1C61" w:rsidP="00DD1C61">
                      <w:pPr>
                        <w:tabs>
                          <w:tab w:val="left" w:pos="3960"/>
                        </w:tabs>
                        <w:jc w:val="center"/>
                        <w:rPr>
                          <w:rFonts w:ascii="Calibri" w:hAnsi="Calibri"/>
                          <w:b/>
                          <w:sz w:val="20"/>
                          <w:szCs w:val="20"/>
                        </w:rPr>
                      </w:pPr>
                      <w:permStart w:id="1039091551" w:edGrp="everyone"/>
                      <w:r w:rsidRPr="00083D5D">
                        <w:rPr>
                          <w:rFonts w:ascii="Calibri" w:hAnsi="Calibri"/>
                          <w:b/>
                          <w:sz w:val="20"/>
                          <w:szCs w:val="20"/>
                        </w:rPr>
                        <w:t xml:space="preserve">ÉCHELLE D’ÉVALUATION DE </w:t>
                      </w:r>
                    </w:p>
                    <w:p w14:paraId="02DACB47" w14:textId="77777777" w:rsidR="00E47B6F" w:rsidRPr="007779B8" w:rsidRDefault="00DD1C61" w:rsidP="00DD1C61">
                      <w:pPr>
                        <w:jc w:val="center"/>
                        <w:rPr>
                          <w:rFonts w:ascii="Calibri" w:hAnsi="Calibri"/>
                          <w:b/>
                          <w:sz w:val="20"/>
                          <w:szCs w:val="20"/>
                        </w:rPr>
                      </w:pPr>
                      <w:r w:rsidRPr="00083D5D">
                        <w:rPr>
                          <w:rFonts w:ascii="Calibri" w:hAnsi="Calibri"/>
                          <w:b/>
                          <w:sz w:val="20"/>
                          <w:szCs w:val="20"/>
                        </w:rPr>
                        <w:t>L’AVC DU NIH (NIHSS)</w:t>
                      </w:r>
                      <w:permEnd w:id="1039091551"/>
                    </w:p>
                  </w:txbxContent>
                </v:textbox>
                <w10:wrap anchorx="page" anchory="page"/>
              </v:shape>
            </w:pict>
          </mc:Fallback>
        </mc:AlternateContent>
      </w:r>
      <w:r w:rsidR="009C702F">
        <w:rPr>
          <w:rFonts w:ascii="Calibri" w:hAnsi="Calibri"/>
          <w:sz w:val="20"/>
          <w:szCs w:val="20"/>
        </w:rPr>
        <w:fldChar w:fldCharType="begin">
          <w:ffData>
            <w:name w:val="NumForm"/>
            <w:enabled/>
            <w:calcOnExit w:val="0"/>
            <w:textInput/>
          </w:ffData>
        </w:fldChar>
      </w:r>
      <w:r w:rsidR="009C702F">
        <w:rPr>
          <w:rFonts w:ascii="Calibri" w:hAnsi="Calibri"/>
          <w:sz w:val="20"/>
          <w:szCs w:val="20"/>
        </w:rPr>
        <w:instrText xml:space="preserve"> FORMTEXT </w:instrText>
      </w:r>
      <w:r w:rsidR="009C702F">
        <w:rPr>
          <w:rFonts w:ascii="Calibri" w:hAnsi="Calibri"/>
          <w:sz w:val="20"/>
          <w:szCs w:val="20"/>
        </w:rPr>
      </w:r>
      <w:r w:rsidR="009C702F">
        <w:rPr>
          <w:rFonts w:ascii="Calibri" w:hAnsi="Calibri"/>
          <w:sz w:val="20"/>
          <w:szCs w:val="20"/>
        </w:rPr>
        <w:fldChar w:fldCharType="separate"/>
      </w:r>
      <w:r w:rsidR="009C702F">
        <w:rPr>
          <w:rFonts w:ascii="Calibri" w:hAnsi="Calibri"/>
          <w:sz w:val="20"/>
          <w:szCs w:val="20"/>
        </w:rPr>
        <w:t xml:space="preserve">              </w:t>
      </w:r>
      <w:r w:rsidR="009C702F">
        <w:rPr>
          <w:rFonts w:ascii="Calibri" w:hAnsi="Calibri"/>
          <w:sz w:val="20"/>
          <w:szCs w:val="20"/>
        </w:rPr>
        <w:fldChar w:fldCharType="end"/>
      </w:r>
      <w:bookmarkEnd w:id="1"/>
      <w:r w:rsidR="009C702F">
        <w:rPr>
          <w:rFonts w:ascii="Calibri" w:hAnsi="Calibri"/>
          <w:sz w:val="20"/>
          <w:szCs w:val="20"/>
        </w:rPr>
        <w:t xml:space="preserve">  </w:t>
      </w:r>
      <w:bookmarkEnd w:id="0"/>
      <w:r w:rsidR="009C702F">
        <w:rPr>
          <w:rFonts w:ascii="Calibri" w:hAnsi="Calibri"/>
          <w:sz w:val="20"/>
          <w:szCs w:val="20"/>
        </w:rPr>
        <w:t>(</w:t>
      </w:r>
      <w:bookmarkStart w:id="2" w:name="date"/>
      <w:r w:rsidR="009C702F">
        <w:rPr>
          <w:rFonts w:ascii="Calibri" w:hAnsi="Calibri"/>
          <w:sz w:val="20"/>
          <w:szCs w:val="20"/>
        </w:rPr>
        <w:t xml:space="preserve">    </w:t>
      </w:r>
      <w:r w:rsidR="009C702F">
        <w:rPr>
          <w:rFonts w:ascii="Calibri" w:hAnsi="Calibri"/>
          <w:sz w:val="20"/>
          <w:szCs w:val="20"/>
        </w:rPr>
        <w:fldChar w:fldCharType="begin">
          <w:ffData>
            <w:name w:val="date"/>
            <w:enabled/>
            <w:calcOnExit w:val="0"/>
            <w:textInput/>
          </w:ffData>
        </w:fldChar>
      </w:r>
      <w:r w:rsidR="009C702F">
        <w:rPr>
          <w:rFonts w:ascii="Calibri" w:hAnsi="Calibri"/>
          <w:sz w:val="20"/>
          <w:szCs w:val="20"/>
        </w:rPr>
        <w:instrText xml:space="preserve"> FORMTEXT </w:instrText>
      </w:r>
      <w:r w:rsidR="009C702F">
        <w:rPr>
          <w:rFonts w:ascii="Calibri" w:hAnsi="Calibri"/>
          <w:sz w:val="20"/>
          <w:szCs w:val="20"/>
        </w:rPr>
      </w:r>
      <w:r w:rsidR="009C702F">
        <w:rPr>
          <w:rFonts w:ascii="Calibri" w:hAnsi="Calibri"/>
          <w:sz w:val="20"/>
          <w:szCs w:val="20"/>
        </w:rPr>
        <w:fldChar w:fldCharType="separate"/>
      </w:r>
      <w:r w:rsidR="009C702F">
        <w:rPr>
          <w:rFonts w:ascii="Calibri" w:hAnsi="Calibri"/>
          <w:sz w:val="20"/>
          <w:szCs w:val="20"/>
        </w:rPr>
        <w:t xml:space="preserve">                   </w:t>
      </w:r>
      <w:r w:rsidR="009C702F">
        <w:rPr>
          <w:rFonts w:ascii="Calibri" w:hAnsi="Calibri"/>
          <w:sz w:val="20"/>
          <w:szCs w:val="20"/>
        </w:rPr>
        <w:fldChar w:fldCharType="end"/>
      </w:r>
      <w:bookmarkEnd w:id="2"/>
      <w:r w:rsidR="009C702F">
        <w:rPr>
          <w:rFonts w:ascii="Calibri" w:hAnsi="Calibri"/>
          <w:sz w:val="20"/>
          <w:szCs w:val="20"/>
        </w:rPr>
        <w:t xml:space="preserve">)  </w:t>
      </w:r>
      <w:r w:rsidR="009C702F">
        <w:rPr>
          <w:rFonts w:ascii="Calibri" w:hAnsi="Calibri"/>
          <w:sz w:val="20"/>
          <w:szCs w:val="20"/>
        </w:rPr>
        <w:tab/>
      </w:r>
      <w:r w:rsidR="009C702F">
        <w:rPr>
          <w:rFonts w:ascii="Calibri" w:hAnsi="Calibri"/>
          <w:sz w:val="15"/>
          <w:szCs w:val="15"/>
        </w:rPr>
        <w:t xml:space="preserve">Dossier </w:t>
      </w:r>
      <w:r w:rsidR="0008138E">
        <w:rPr>
          <w:rFonts w:ascii="Calibri" w:hAnsi="Calibri"/>
          <w:sz w:val="15"/>
          <w:szCs w:val="15"/>
        </w:rPr>
        <w:t>de l’usager</w:t>
      </w:r>
    </w:p>
    <w:p w14:paraId="691F5247" w14:textId="77777777" w:rsidR="009C702F" w:rsidRDefault="009C702F">
      <w:pPr>
        <w:tabs>
          <w:tab w:val="right" w:pos="10632"/>
        </w:tabs>
        <w:rPr>
          <w:rFonts w:ascii="Calibri" w:hAnsi="Calibri"/>
          <w:sz w:val="15"/>
          <w:szCs w:val="15"/>
        </w:rPr>
      </w:pPr>
      <w:r>
        <w:rPr>
          <w:rFonts w:ascii="Calibri" w:hAnsi="Calibri"/>
          <w:sz w:val="15"/>
          <w:szCs w:val="15"/>
        </w:rPr>
        <w:tab/>
        <w:t>D.I.C.: 3-4-4</w:t>
      </w:r>
    </w:p>
    <w:p w14:paraId="1B39EA7D" w14:textId="77777777" w:rsidR="009C702F" w:rsidRDefault="009C702F">
      <w:pPr>
        <w:tabs>
          <w:tab w:val="right" w:pos="10620"/>
        </w:tabs>
        <w:rPr>
          <w:rFonts w:ascii="Calibri" w:hAnsi="Calibri"/>
          <w:sz w:val="20"/>
          <w:szCs w:val="20"/>
        </w:rPr>
      </w:pPr>
      <w:r>
        <w:rPr>
          <w:rFonts w:ascii="Calibri" w:hAnsi="Calibri"/>
          <w:sz w:val="15"/>
          <w:szCs w:val="15"/>
        </w:rPr>
        <w:tab/>
        <w:t>Page 1 de 2</w:t>
      </w:r>
    </w:p>
    <w:p w14:paraId="31126E5D" w14:textId="77777777" w:rsidR="009C702F" w:rsidRDefault="009C702F">
      <w:pPr>
        <w:rPr>
          <w:rFonts w:ascii="Calibri" w:hAnsi="Calibri"/>
          <w:sz w:val="20"/>
          <w:szCs w:val="20"/>
        </w:rPr>
        <w:sectPr w:rsidR="009C702F">
          <w:pgSz w:w="12240" w:h="15840"/>
          <w:pgMar w:top="1418" w:right="567" w:bottom="180" w:left="1021" w:header="709" w:footer="709" w:gutter="0"/>
          <w:cols w:space="708"/>
          <w:docGrid w:linePitch="360"/>
        </w:sectPr>
      </w:pPr>
    </w:p>
    <w:p w14:paraId="77B462F5" w14:textId="77777777" w:rsidR="009C702F" w:rsidRDefault="009C702F">
      <w:pPr>
        <w:tabs>
          <w:tab w:val="center" w:pos="4860"/>
          <w:tab w:val="right" w:pos="10080"/>
        </w:tabs>
        <w:rPr>
          <w:rFonts w:ascii="Calibri" w:hAnsi="Calibri"/>
          <w:sz w:val="20"/>
          <w:szCs w:val="20"/>
        </w:rPr>
      </w:pPr>
      <w:r>
        <w:rPr>
          <w:rFonts w:ascii="Calibri" w:hAnsi="Calibri"/>
          <w:sz w:val="20"/>
          <w:szCs w:val="20"/>
        </w:rPr>
        <w:t xml:space="preserve">Nom : </w:t>
      </w:r>
      <w:bookmarkStart w:id="3" w:name="Nom"/>
      <w:r>
        <w:rPr>
          <w:rFonts w:ascii="Calibri" w:hAnsi="Calibri"/>
          <w:sz w:val="20"/>
          <w:szCs w:val="20"/>
        </w:rPr>
        <w:fldChar w:fldCharType="begin">
          <w:ffData>
            <w:name w:val="Nom"/>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bookmarkEnd w:id="3"/>
      <w:r>
        <w:rPr>
          <w:rFonts w:ascii="Calibri" w:hAnsi="Calibri"/>
          <w:sz w:val="20"/>
          <w:szCs w:val="20"/>
        </w:rPr>
        <w:tab/>
        <w:t xml:space="preserve">Prénom : </w:t>
      </w:r>
      <w:bookmarkStart w:id="4" w:name="Prénom"/>
      <w:r>
        <w:rPr>
          <w:rFonts w:ascii="Calibri" w:hAnsi="Calibri"/>
          <w:sz w:val="20"/>
          <w:szCs w:val="20"/>
        </w:rPr>
        <w:fldChar w:fldCharType="begin">
          <w:ffData>
            <w:name w:val="Prénom"/>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bookmarkEnd w:id="4"/>
      <w:r>
        <w:rPr>
          <w:rFonts w:ascii="Calibri" w:hAnsi="Calibri"/>
          <w:sz w:val="20"/>
          <w:szCs w:val="20"/>
        </w:rPr>
        <w:tab/>
        <w:t xml:space="preserve"># Dossier : </w:t>
      </w:r>
      <w:bookmarkStart w:id="5" w:name="Dossier_3"/>
      <w:r>
        <w:rPr>
          <w:rFonts w:ascii="Calibri" w:hAnsi="Calibri"/>
          <w:sz w:val="20"/>
          <w:szCs w:val="20"/>
        </w:rPr>
        <w:fldChar w:fldCharType="begin">
          <w:ffData>
            <w:name w:val="Dossier_3"/>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bookmarkEnd w:id="5"/>
    </w:p>
    <w:p w14:paraId="2DE403A5" w14:textId="77777777" w:rsidR="009C702F" w:rsidRDefault="009C702F">
      <w:pPr>
        <w:pStyle w:val="BalloonText"/>
        <w:rPr>
          <w:rFonts w:ascii="Calibri" w:hAnsi="Calibri" w:cs="Times New Roman"/>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8"/>
      </w:tblGrid>
      <w:tr w:rsidR="009C702F" w14:paraId="18EEC807" w14:textId="77777777" w:rsidTr="00B03667">
        <w:trPr>
          <w:trHeight w:hRule="exact" w:val="13398"/>
        </w:trPr>
        <w:tc>
          <w:tcPr>
            <w:tcW w:w="10792" w:type="dxa"/>
            <w:tcBorders>
              <w:bottom w:val="single" w:sz="4" w:space="0" w:color="auto"/>
            </w:tcBorders>
          </w:tcPr>
          <w:p w14:paraId="679E0CAA" w14:textId="77777777" w:rsidR="00DD1C61" w:rsidRDefault="00DD1C61" w:rsidP="00DD1C61">
            <w:pPr>
              <w:widowControl w:val="0"/>
              <w:autoSpaceDE w:val="0"/>
              <w:autoSpaceDN w:val="0"/>
              <w:adjustRightInd w:val="0"/>
              <w:spacing w:before="120" w:after="60"/>
              <w:jc w:val="center"/>
              <w:rPr>
                <w:rFonts w:ascii="Calibri" w:eastAsia="PMingLiU" w:hAnsi="Calibri"/>
                <w:b/>
                <w:sz w:val="18"/>
                <w:szCs w:val="18"/>
                <w:lang w:eastAsia="fr-FR"/>
              </w:rPr>
            </w:pPr>
            <w:permStart w:id="1939819377" w:edGrp="everyone"/>
            <w:r w:rsidRPr="00175E4A">
              <w:rPr>
                <w:rFonts w:ascii="Calibri" w:eastAsia="PMingLiU" w:hAnsi="Calibri"/>
                <w:b/>
                <w:sz w:val="18"/>
                <w:szCs w:val="18"/>
                <w:lang w:eastAsia="fr-FR"/>
              </w:rPr>
              <w:t xml:space="preserve">AIDE-MÉMOIRE ÉCHELLE </w:t>
            </w:r>
            <w:r w:rsidRPr="00175E4A">
              <w:rPr>
                <w:rFonts w:ascii="Calibri" w:eastAsia="PMingLiU" w:hAnsi="Calibri"/>
                <w:b/>
                <w:sz w:val="18"/>
                <w:szCs w:val="16"/>
                <w:lang w:eastAsia="fr-FR"/>
              </w:rPr>
              <w:t>D’ÉVALUATION DE L’AVC DU</w:t>
            </w:r>
            <w:r w:rsidRPr="00175E4A">
              <w:rPr>
                <w:rFonts w:ascii="Calibri" w:eastAsia="PMingLiU" w:hAnsi="Calibri"/>
                <w:b/>
                <w:sz w:val="18"/>
                <w:szCs w:val="18"/>
                <w:lang w:eastAsia="fr-FR"/>
              </w:rPr>
              <w:t xml:space="preserve"> NIH</w:t>
            </w:r>
          </w:p>
          <w:p w14:paraId="62431CDC" w14:textId="77777777" w:rsidR="00DD1C61" w:rsidRDefault="00DD1C61" w:rsidP="00DD1C61">
            <w:pPr>
              <w:widowControl w:val="0"/>
              <w:autoSpaceDE w:val="0"/>
              <w:autoSpaceDN w:val="0"/>
              <w:adjustRightInd w:val="0"/>
              <w:spacing w:before="120" w:after="60"/>
              <w:jc w:val="center"/>
              <w:rPr>
                <w:rFonts w:ascii="Calibri" w:eastAsia="PMingLiU" w:hAnsi="Calibri"/>
                <w:b/>
                <w:sz w:val="18"/>
                <w:szCs w:val="18"/>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2"/>
            </w:tblGrid>
            <w:tr w:rsidR="00DD1C61" w:rsidRPr="00175E4A" w14:paraId="6F479536" w14:textId="77777777" w:rsidTr="00CE774F">
              <w:trPr>
                <w:trHeight w:val="559"/>
                <w:jc w:val="center"/>
              </w:trPr>
              <w:tc>
                <w:tcPr>
                  <w:tcW w:w="5000" w:type="pct"/>
                  <w:tcBorders>
                    <w:bottom w:val="single" w:sz="4" w:space="0" w:color="auto"/>
                  </w:tcBorders>
                </w:tcPr>
                <w:p w14:paraId="2D6005CF"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b/>
                      <w:i/>
                      <w:sz w:val="17"/>
                      <w:szCs w:val="17"/>
                      <w:lang w:eastAsia="fr-FR"/>
                    </w:rPr>
                  </w:pPr>
                  <w:r w:rsidRPr="00175E4A">
                    <w:rPr>
                      <w:rFonts w:ascii="Calibri" w:eastAsia="PMingLiU" w:hAnsi="Calibri"/>
                      <w:b/>
                      <w:sz w:val="17"/>
                      <w:szCs w:val="17"/>
                      <w:lang w:eastAsia="fr-FR"/>
                    </w:rPr>
                    <w:t xml:space="preserve">1a. Niveau de conscience : </w:t>
                  </w:r>
                  <w:r w:rsidRPr="00175E4A">
                    <w:rPr>
                      <w:rFonts w:ascii="Calibri" w:eastAsia="PMingLiU" w:hAnsi="Calibri"/>
                      <w:sz w:val="17"/>
                      <w:szCs w:val="17"/>
                      <w:lang w:eastAsia="fr-FR"/>
                    </w:rPr>
                    <w:t xml:space="preserve">la personne effectuant l’examen doit choisir une réponse même en présence d’obstacles tels qu’une sonde </w:t>
                  </w:r>
                  <w:proofErr w:type="spellStart"/>
                  <w:r w:rsidRPr="00175E4A">
                    <w:rPr>
                      <w:rFonts w:ascii="Calibri" w:eastAsia="PMingLiU" w:hAnsi="Calibri"/>
                      <w:sz w:val="17"/>
                      <w:szCs w:val="17"/>
                      <w:lang w:eastAsia="fr-FR"/>
                    </w:rPr>
                    <w:t>endotrachéale</w:t>
                  </w:r>
                  <w:proofErr w:type="spellEnd"/>
                  <w:r w:rsidRPr="00175E4A">
                    <w:rPr>
                      <w:rFonts w:ascii="Calibri" w:eastAsia="PMingLiU" w:hAnsi="Calibri"/>
                      <w:sz w:val="17"/>
                      <w:szCs w:val="17"/>
                      <w:lang w:eastAsia="fr-FR"/>
                    </w:rPr>
                    <w:t>, etc. Un pointage de 3 est attribué si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ne fait aucun autre mouvement qu’un réflexe de posture en réponse à une stimulation douloureuse.</w:t>
                  </w:r>
                </w:p>
              </w:tc>
            </w:tr>
            <w:tr w:rsidR="00DD1C61" w:rsidRPr="00175E4A" w14:paraId="3E7E5997" w14:textId="77777777" w:rsidTr="00CE774F">
              <w:trPr>
                <w:trHeight w:val="713"/>
                <w:jc w:val="center"/>
              </w:trPr>
              <w:tc>
                <w:tcPr>
                  <w:tcW w:w="5000" w:type="pct"/>
                  <w:tcBorders>
                    <w:top w:val="single" w:sz="4" w:space="0" w:color="auto"/>
                    <w:bottom w:val="single" w:sz="4" w:space="0" w:color="auto"/>
                  </w:tcBorders>
                </w:tcPr>
                <w:p w14:paraId="04A003BA"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sz w:val="17"/>
                      <w:szCs w:val="17"/>
                      <w:lang w:eastAsia="fr-FR"/>
                    </w:rPr>
                  </w:pPr>
                  <w:r w:rsidRPr="00175E4A">
                    <w:rPr>
                      <w:rFonts w:ascii="Calibri" w:eastAsia="PMingLiU" w:hAnsi="Calibri"/>
                      <w:b/>
                      <w:sz w:val="17"/>
                      <w:szCs w:val="17"/>
                      <w:lang w:eastAsia="fr-FR"/>
                    </w:rPr>
                    <w:t>1b. Questions sur le niveau de conscience :</w:t>
                  </w:r>
                  <w:r w:rsidRPr="00175E4A">
                    <w:rPr>
                      <w:rFonts w:ascii="Calibri" w:eastAsia="PMingLiU" w:hAnsi="Calibri"/>
                      <w:sz w:val="17"/>
                      <w:szCs w:val="17"/>
                      <w:lang w:eastAsia="fr-FR"/>
                    </w:rPr>
                    <w:t xml:space="preserve"> demander </w:t>
                  </w:r>
                  <w:r w:rsidR="00083D5D">
                    <w:rPr>
                      <w:rFonts w:ascii="Calibri" w:eastAsia="PMingLiU" w:hAnsi="Calibri"/>
                      <w:sz w:val="17"/>
                      <w:szCs w:val="17"/>
                      <w:lang w:eastAsia="fr-FR"/>
                    </w:rPr>
                    <w:t>à l’usager</w:t>
                  </w:r>
                  <w:r w:rsidRPr="00175E4A">
                    <w:rPr>
                      <w:rFonts w:ascii="Calibri" w:eastAsia="PMingLiU" w:hAnsi="Calibri"/>
                      <w:sz w:val="17"/>
                      <w:szCs w:val="17"/>
                      <w:lang w:eastAsia="fr-FR"/>
                    </w:rPr>
                    <w:t xml:space="preserve"> de nommer le mois en cours et de dire son âge. Seule la réponse initiale est évaluée (une réponse approximative n’a aucune valeur).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incapables de parler en raison d’une intubation, d’un traumatisme orotrachéal, d’une dysarthrie grave, d’une barrière linguistique, etc., reçoivent un pointage de 1.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s aphasiques et stuporeux reçoivent un pointage de 2.</w:t>
                  </w:r>
                </w:p>
              </w:tc>
            </w:tr>
            <w:tr w:rsidR="00DD1C61" w:rsidRPr="00175E4A" w14:paraId="28C71249" w14:textId="77777777" w:rsidTr="00CE774F">
              <w:trPr>
                <w:trHeight w:val="710"/>
                <w:jc w:val="center"/>
              </w:trPr>
              <w:tc>
                <w:tcPr>
                  <w:tcW w:w="5000" w:type="pct"/>
                  <w:tcBorders>
                    <w:top w:val="single" w:sz="4" w:space="0" w:color="auto"/>
                  </w:tcBorders>
                </w:tcPr>
                <w:p w14:paraId="22AF74D8"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b/>
                      <w:sz w:val="17"/>
                      <w:szCs w:val="17"/>
                      <w:lang w:eastAsia="fr-FR"/>
                    </w:rPr>
                  </w:pPr>
                  <w:r w:rsidRPr="00175E4A">
                    <w:rPr>
                      <w:rFonts w:ascii="Calibri" w:eastAsia="PMingLiU" w:hAnsi="Calibri"/>
                      <w:b/>
                      <w:sz w:val="17"/>
                      <w:szCs w:val="17"/>
                      <w:lang w:eastAsia="fr-FR"/>
                    </w:rPr>
                    <w:t xml:space="preserve">1c. Consignes quant au niveau de conscience : </w:t>
                  </w:r>
                  <w:r w:rsidRPr="00175E4A">
                    <w:rPr>
                      <w:rFonts w:ascii="Calibri" w:eastAsia="PMingLiU" w:hAnsi="Calibri"/>
                      <w:sz w:val="17"/>
                      <w:szCs w:val="17"/>
                      <w:lang w:eastAsia="fr-FR"/>
                    </w:rPr>
                    <w:t>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doit ouvrir et fermer les yeux, puis serrer et relâcher la main de la personne faisant l’examen. Demander </w:t>
                  </w:r>
                  <w:r w:rsidR="00083D5D">
                    <w:rPr>
                      <w:rFonts w:ascii="Calibri" w:eastAsia="PMingLiU" w:hAnsi="Calibri"/>
                      <w:sz w:val="17"/>
                      <w:szCs w:val="17"/>
                      <w:lang w:eastAsia="fr-FR"/>
                    </w:rPr>
                    <w:t>à l’usager</w:t>
                  </w:r>
                  <w:r w:rsidRPr="00175E4A">
                    <w:rPr>
                      <w:rFonts w:ascii="Calibri" w:eastAsia="PMingLiU" w:hAnsi="Calibri"/>
                      <w:sz w:val="17"/>
                      <w:szCs w:val="17"/>
                      <w:lang w:eastAsia="fr-FR"/>
                    </w:rPr>
                    <w:t xml:space="preserve"> d’utiliser la main non </w:t>
                  </w:r>
                  <w:proofErr w:type="spellStart"/>
                  <w:r w:rsidRPr="00175E4A">
                    <w:rPr>
                      <w:rFonts w:ascii="Calibri" w:eastAsia="PMingLiU" w:hAnsi="Calibri"/>
                      <w:sz w:val="17"/>
                      <w:szCs w:val="17"/>
                      <w:lang w:eastAsia="fr-FR"/>
                    </w:rPr>
                    <w:t>parétique</w:t>
                  </w:r>
                  <w:proofErr w:type="spellEnd"/>
                  <w:r w:rsidRPr="00175E4A">
                    <w:rPr>
                      <w:rFonts w:ascii="Calibri" w:eastAsia="PMingLiU" w:hAnsi="Calibri"/>
                      <w:sz w:val="17"/>
                      <w:szCs w:val="17"/>
                      <w:lang w:eastAsia="fr-FR"/>
                    </w:rPr>
                    <w:t>. Choisir une autre consigne si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ne peut utiliser les mains. Seule la première tentative est évaluée. Une tentative non équivoque mais incomplète en raison d’une parésie est acceptée. Si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n’exécute pas la consigne, on doit lui faire une démonstration.</w:t>
                  </w:r>
                </w:p>
              </w:tc>
            </w:tr>
            <w:tr w:rsidR="00DD1C61" w:rsidRPr="00175E4A" w14:paraId="36BDBCCF" w14:textId="77777777" w:rsidTr="00CE774F">
              <w:trPr>
                <w:jc w:val="center"/>
              </w:trPr>
              <w:tc>
                <w:tcPr>
                  <w:tcW w:w="5000" w:type="pct"/>
                </w:tcPr>
                <w:p w14:paraId="70013B11"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sz w:val="17"/>
                      <w:szCs w:val="17"/>
                      <w:lang w:eastAsia="fr-FR"/>
                    </w:rPr>
                  </w:pPr>
                  <w:r w:rsidRPr="00175E4A">
                    <w:rPr>
                      <w:rFonts w:ascii="Calibri" w:eastAsia="PMingLiU" w:hAnsi="Calibri"/>
                      <w:b/>
                      <w:sz w:val="17"/>
                      <w:szCs w:val="17"/>
                      <w:lang w:eastAsia="fr-FR"/>
                    </w:rPr>
                    <w:t>2. Examen du regard :</w:t>
                  </w:r>
                  <w:r w:rsidRPr="00175E4A">
                    <w:rPr>
                      <w:rFonts w:ascii="Calibri" w:eastAsia="PMingLiU" w:hAnsi="Calibri"/>
                      <w:sz w:val="17"/>
                      <w:szCs w:val="17"/>
                      <w:lang w:eastAsia="fr-FR"/>
                    </w:rPr>
                    <w:t xml:space="preserve"> établir le contact visuel et demander </w:t>
                  </w:r>
                  <w:r w:rsidR="00083D5D">
                    <w:rPr>
                      <w:rFonts w:ascii="Calibri" w:eastAsia="PMingLiU" w:hAnsi="Calibri"/>
                      <w:sz w:val="17"/>
                      <w:szCs w:val="17"/>
                      <w:lang w:eastAsia="fr-FR"/>
                    </w:rPr>
                    <w:t>à l’usager</w:t>
                  </w:r>
                  <w:r w:rsidRPr="00175E4A">
                    <w:rPr>
                      <w:rFonts w:ascii="Calibri" w:eastAsia="PMingLiU" w:hAnsi="Calibri"/>
                      <w:sz w:val="17"/>
                      <w:szCs w:val="17"/>
                      <w:lang w:eastAsia="fr-FR"/>
                    </w:rPr>
                    <w:t xml:space="preserve"> de suivre un doigt. Adapté aux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aphasiques. Une déviation forcée ou une paralysie complète n’est pas surmontée par les réflexes </w:t>
                  </w:r>
                  <w:proofErr w:type="spellStart"/>
                  <w:r w:rsidRPr="00175E4A">
                    <w:rPr>
                      <w:rFonts w:ascii="Calibri" w:eastAsia="PMingLiU" w:hAnsi="Calibri"/>
                      <w:sz w:val="17"/>
                      <w:szCs w:val="17"/>
                      <w:lang w:eastAsia="fr-FR"/>
                    </w:rPr>
                    <w:t>oculocéphaliques</w:t>
                  </w:r>
                  <w:proofErr w:type="spellEnd"/>
                  <w:r w:rsidRPr="00175E4A">
                    <w:rPr>
                      <w:rFonts w:ascii="Calibri" w:eastAsia="PMingLiU" w:hAnsi="Calibri"/>
                      <w:sz w:val="17"/>
                      <w:szCs w:val="17"/>
                      <w:lang w:eastAsia="fr-FR"/>
                    </w:rPr>
                    <w:t xml:space="preserve">. Évaluer les mouvements volontaires ou réflexes et les mouvements oculaires horizontaux (ne pas effectuer les tests caloriques). Chez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qui ont subi un trauma oculaire, portent des pansements, sont atteints d’une cécité (préexistante), etc., il faut évaluer les mouvements réflexes, et le choix revient à la personne faisant l’examen.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présentant une déviation conjuguée des yeux (qui peut être surmontée par une activité volontaire ou réflexe) ou une parésie isolée d’un nerf périphérique (nerf crânien III, IV ou VI) reçoivent un pointage de 1. </w:t>
                  </w:r>
                </w:p>
              </w:tc>
            </w:tr>
            <w:tr w:rsidR="00DD1C61" w:rsidRPr="00175E4A" w14:paraId="48B3313B" w14:textId="77777777" w:rsidTr="00CE774F">
              <w:trPr>
                <w:jc w:val="center"/>
              </w:trPr>
              <w:tc>
                <w:tcPr>
                  <w:tcW w:w="5000" w:type="pct"/>
                </w:tcPr>
                <w:p w14:paraId="6315C252"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sz w:val="17"/>
                      <w:szCs w:val="17"/>
                      <w:lang w:eastAsia="fr-FR"/>
                    </w:rPr>
                  </w:pPr>
                  <w:r w:rsidRPr="00175E4A">
                    <w:rPr>
                      <w:rFonts w:ascii="Calibri" w:eastAsia="PMingLiU" w:hAnsi="Calibri"/>
                      <w:b/>
                      <w:sz w:val="17"/>
                      <w:szCs w:val="17"/>
                      <w:lang w:eastAsia="fr-FR"/>
                    </w:rPr>
                    <w:t>3. Champ visuel :</w:t>
                  </w:r>
                  <w:r w:rsidRPr="00175E4A">
                    <w:rPr>
                      <w:rFonts w:ascii="Calibri" w:eastAsia="PMingLiU" w:hAnsi="Calibri"/>
                      <w:sz w:val="17"/>
                      <w:szCs w:val="17"/>
                      <w:lang w:eastAsia="fr-FR"/>
                    </w:rPr>
                    <w:t xml:space="preserve"> utiliser la confrontation, le compte du nombre de doigts ou le clignement face à un geste de menace. Confronter les quadrants supérieurs et inférieurs du champ visuel. Évaluer le champ visuel sur l’œil indemne en cas de cécité unilatérale ou d’énucléation.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présentant une asymétrie franche, incluant une </w:t>
                  </w:r>
                  <w:proofErr w:type="spellStart"/>
                  <w:r w:rsidRPr="00175E4A">
                    <w:rPr>
                      <w:rFonts w:ascii="Calibri" w:eastAsia="PMingLiU" w:hAnsi="Calibri"/>
                      <w:sz w:val="17"/>
                      <w:szCs w:val="17"/>
                      <w:lang w:eastAsia="fr-FR"/>
                    </w:rPr>
                    <w:t>quadranopsie</w:t>
                  </w:r>
                  <w:proofErr w:type="spellEnd"/>
                  <w:r w:rsidRPr="00175E4A">
                    <w:rPr>
                      <w:rFonts w:ascii="Calibri" w:eastAsia="PMingLiU" w:hAnsi="Calibri"/>
                      <w:sz w:val="17"/>
                      <w:szCs w:val="17"/>
                      <w:lang w:eastAsia="fr-FR"/>
                    </w:rPr>
                    <w:t>, reçoit un pointage de 1.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aveugle reçoit un pointage de 3. Effectuer le test à nouveau en utilisant la stimulation simultanée des deux </w:t>
                  </w:r>
                  <w:proofErr w:type="spellStart"/>
                  <w:r w:rsidRPr="00175E4A">
                    <w:rPr>
                      <w:rFonts w:ascii="Calibri" w:eastAsia="PMingLiU" w:hAnsi="Calibri"/>
                      <w:sz w:val="17"/>
                      <w:szCs w:val="17"/>
                      <w:lang w:eastAsia="fr-FR"/>
                    </w:rPr>
                    <w:t>hémichamps</w:t>
                  </w:r>
                  <w:proofErr w:type="spellEnd"/>
                  <w:r w:rsidRPr="00175E4A">
                    <w:rPr>
                      <w:rFonts w:ascii="Calibri" w:eastAsia="PMingLiU" w:hAnsi="Calibri"/>
                      <w:sz w:val="17"/>
                      <w:szCs w:val="17"/>
                      <w:lang w:eastAsia="fr-FR"/>
                    </w:rPr>
                    <w:t xml:space="preserve"> visuels. En cas d’extinction, attribuer un pointage de 1, et utiliser ce résultat pour l’item 11. </w:t>
                  </w:r>
                </w:p>
              </w:tc>
            </w:tr>
            <w:tr w:rsidR="00DD1C61" w:rsidRPr="00175E4A" w14:paraId="33D52CE3" w14:textId="77777777" w:rsidTr="00CE774F">
              <w:trPr>
                <w:jc w:val="center"/>
              </w:trPr>
              <w:tc>
                <w:tcPr>
                  <w:tcW w:w="5000" w:type="pct"/>
                </w:tcPr>
                <w:p w14:paraId="620B03CD"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b/>
                      <w:sz w:val="17"/>
                      <w:szCs w:val="17"/>
                      <w:lang w:eastAsia="fr-FR"/>
                    </w:rPr>
                  </w:pPr>
                  <w:r w:rsidRPr="00175E4A">
                    <w:rPr>
                      <w:rFonts w:ascii="Calibri" w:eastAsia="PMingLiU" w:hAnsi="Calibri"/>
                      <w:b/>
                      <w:sz w:val="17"/>
                      <w:szCs w:val="17"/>
                      <w:lang w:eastAsia="fr-FR"/>
                    </w:rPr>
                    <w:t xml:space="preserve">4. Paralysie faciale : </w:t>
                  </w:r>
                  <w:r w:rsidRPr="00175E4A">
                    <w:rPr>
                      <w:rFonts w:ascii="Calibri" w:eastAsia="PMingLiU" w:hAnsi="Calibri"/>
                      <w:sz w:val="17"/>
                      <w:szCs w:val="17"/>
                      <w:lang w:eastAsia="fr-FR"/>
                    </w:rPr>
                    <w:t xml:space="preserve">demander </w:t>
                  </w:r>
                  <w:r w:rsidR="00083D5D">
                    <w:rPr>
                      <w:rFonts w:ascii="Calibri" w:eastAsia="PMingLiU" w:hAnsi="Calibri"/>
                      <w:sz w:val="17"/>
                      <w:szCs w:val="17"/>
                      <w:lang w:eastAsia="fr-FR"/>
                    </w:rPr>
                    <w:t>à l’usager</w:t>
                  </w:r>
                  <w:r w:rsidRPr="00175E4A">
                    <w:rPr>
                      <w:rFonts w:ascii="Calibri" w:eastAsia="PMingLiU" w:hAnsi="Calibri"/>
                      <w:sz w:val="17"/>
                      <w:szCs w:val="17"/>
                      <w:lang w:eastAsia="fr-FR"/>
                    </w:rPr>
                    <w:t xml:space="preserve"> de montrer les dents, lever les sourcils et fermer les yeux (mimer au besoin pour l’encourager).Si cela est possible, retirer les bandages du visage, le tube orotrachéal, le bandage adhésif, etc., avant d’effectuer le test. Évaluer la symétrie de la grimace à l’aide d’une stimulation douloureuse chez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s non coopératifs.</w:t>
                  </w:r>
                </w:p>
              </w:tc>
            </w:tr>
            <w:tr w:rsidR="00DD1C61" w:rsidRPr="00175E4A" w14:paraId="73360443" w14:textId="77777777" w:rsidTr="00CE774F">
              <w:trPr>
                <w:jc w:val="center"/>
              </w:trPr>
              <w:tc>
                <w:tcPr>
                  <w:tcW w:w="5000" w:type="pct"/>
                </w:tcPr>
                <w:p w14:paraId="45924AF9"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b/>
                      <w:sz w:val="17"/>
                      <w:szCs w:val="17"/>
                      <w:lang w:eastAsia="fr-FR"/>
                    </w:rPr>
                  </w:pPr>
                  <w:r w:rsidRPr="00175E4A">
                    <w:rPr>
                      <w:rFonts w:ascii="Calibri" w:eastAsia="PMingLiU" w:hAnsi="Calibri"/>
                      <w:b/>
                      <w:sz w:val="17"/>
                      <w:szCs w:val="17"/>
                      <w:lang w:eastAsia="fr-FR"/>
                    </w:rPr>
                    <w:t xml:space="preserve">5. Motricité des membres supérieurs : </w:t>
                  </w:r>
                  <w:r w:rsidRPr="00175E4A">
                    <w:rPr>
                      <w:rFonts w:ascii="Calibri" w:eastAsia="PMingLiU" w:hAnsi="Calibri"/>
                      <w:sz w:val="17"/>
                      <w:szCs w:val="17"/>
                      <w:lang w:eastAsia="fr-FR"/>
                    </w:rPr>
                    <w:t>placer les bras d</w:t>
                  </w:r>
                  <w:r w:rsidR="00083D5D">
                    <w:rPr>
                      <w:rFonts w:ascii="Calibri" w:eastAsia="PMingLiU" w:hAnsi="Calibri"/>
                      <w:sz w:val="17"/>
                      <w:szCs w:val="17"/>
                      <w:lang w:eastAsia="fr-FR"/>
                    </w:rPr>
                    <w:t>e l’usager</w:t>
                  </w:r>
                  <w:r w:rsidRPr="00175E4A">
                    <w:rPr>
                      <w:rFonts w:ascii="Calibri" w:eastAsia="PMingLiU" w:hAnsi="Calibri"/>
                      <w:sz w:val="17"/>
                      <w:szCs w:val="17"/>
                      <w:lang w:eastAsia="fr-FR"/>
                    </w:rPr>
                    <w:t xml:space="preserve"> dans la position appropriée. Étendre chaque bras, paumes vers le bas (à 90</w:t>
                  </w:r>
                  <w:r w:rsidRPr="00175E4A">
                    <w:rPr>
                      <w:rFonts w:ascii="Calibri" w:eastAsia="PMingLiU" w:hAnsi="Calibri"/>
                      <w:sz w:val="17"/>
                      <w:szCs w:val="17"/>
                      <w:vertAlign w:val="superscript"/>
                      <w:lang w:eastAsia="fr-FR"/>
                    </w:rPr>
                    <w:t>0</w:t>
                  </w:r>
                  <w:r w:rsidRPr="00175E4A">
                    <w:rPr>
                      <w:rFonts w:ascii="Calibri" w:eastAsia="PMingLiU" w:hAnsi="Calibri"/>
                      <w:color w:val="00FF00"/>
                      <w:sz w:val="17"/>
                      <w:szCs w:val="17"/>
                      <w:lang w:eastAsia="fr-FR"/>
                    </w:rPr>
                    <w:t xml:space="preserve"> </w:t>
                  </w:r>
                  <w:r w:rsidRPr="00175E4A">
                    <w:rPr>
                      <w:rFonts w:ascii="Calibri" w:eastAsia="PMingLiU" w:hAnsi="Calibri"/>
                      <w:sz w:val="17"/>
                      <w:szCs w:val="17"/>
                      <w:lang w:eastAsia="fr-FR"/>
                    </w:rPr>
                    <w:t>en position assise, à 45</w:t>
                  </w:r>
                  <w:r w:rsidRPr="00175E4A">
                    <w:rPr>
                      <w:rFonts w:ascii="Calibri" w:eastAsia="PMingLiU" w:hAnsi="Calibri"/>
                      <w:sz w:val="17"/>
                      <w:szCs w:val="17"/>
                      <w:vertAlign w:val="superscript"/>
                      <w:lang w:eastAsia="fr-FR"/>
                    </w:rPr>
                    <w:t>0</w:t>
                  </w:r>
                  <w:r w:rsidRPr="00175E4A">
                    <w:rPr>
                      <w:rFonts w:ascii="Calibri" w:eastAsia="PMingLiU" w:hAnsi="Calibri"/>
                      <w:sz w:val="17"/>
                      <w:szCs w:val="17"/>
                      <w:lang w:eastAsia="fr-FR"/>
                    </w:rPr>
                    <w:t xml:space="preserve"> en décubitus). Évaluer chaque bras successivement (en commençant par le bras non </w:t>
                  </w:r>
                  <w:proofErr w:type="spellStart"/>
                  <w:r w:rsidRPr="00175E4A">
                    <w:rPr>
                      <w:rFonts w:ascii="Calibri" w:eastAsia="PMingLiU" w:hAnsi="Calibri"/>
                      <w:sz w:val="17"/>
                      <w:szCs w:val="17"/>
                      <w:lang w:eastAsia="fr-FR"/>
                    </w:rPr>
                    <w:t>parétique</w:t>
                  </w:r>
                  <w:proofErr w:type="spellEnd"/>
                  <w:r w:rsidRPr="00175E4A">
                    <w:rPr>
                      <w:rFonts w:ascii="Calibri" w:eastAsia="PMingLiU" w:hAnsi="Calibri"/>
                      <w:sz w:val="17"/>
                      <w:szCs w:val="17"/>
                      <w:lang w:eastAsia="fr-FR"/>
                    </w:rPr>
                    <w:t>). Une chute est prise en compte si elle se produit dans les 10 premières secondes. Un pointage IE (impossible à évaluer) s’applique uniquement en cas d’amputation ou d’arthrodèse de l’épaule.</w:t>
                  </w:r>
                </w:p>
              </w:tc>
            </w:tr>
            <w:tr w:rsidR="00DD1C61" w:rsidRPr="00175E4A" w14:paraId="403D6FD6" w14:textId="77777777" w:rsidTr="00CE774F">
              <w:trPr>
                <w:jc w:val="center"/>
              </w:trPr>
              <w:tc>
                <w:tcPr>
                  <w:tcW w:w="5000" w:type="pct"/>
                </w:tcPr>
                <w:p w14:paraId="1C29730F"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sz w:val="17"/>
                      <w:szCs w:val="17"/>
                      <w:lang w:eastAsia="fr-FR"/>
                    </w:rPr>
                  </w:pPr>
                  <w:r w:rsidRPr="00175E4A">
                    <w:rPr>
                      <w:rFonts w:ascii="Calibri" w:eastAsia="PMingLiU" w:hAnsi="Calibri"/>
                      <w:b/>
                      <w:sz w:val="17"/>
                      <w:szCs w:val="17"/>
                      <w:lang w:eastAsia="fr-FR"/>
                    </w:rPr>
                    <w:t xml:space="preserve">6. Motricité des membres inférieurs : </w:t>
                  </w:r>
                  <w:r w:rsidR="00083D5D">
                    <w:rPr>
                      <w:rFonts w:ascii="Calibri" w:eastAsia="PMingLiU" w:hAnsi="Calibri"/>
                      <w:sz w:val="17"/>
                      <w:szCs w:val="17"/>
                      <w:lang w:eastAsia="fr-FR"/>
                    </w:rPr>
                    <w:t>placer les jambes de l’usager</w:t>
                  </w:r>
                  <w:r w:rsidRPr="00175E4A">
                    <w:rPr>
                      <w:rFonts w:ascii="Calibri" w:eastAsia="PMingLiU" w:hAnsi="Calibri"/>
                      <w:sz w:val="17"/>
                      <w:szCs w:val="17"/>
                      <w:lang w:eastAsia="fr-FR"/>
                    </w:rPr>
                    <w:t xml:space="preserve"> dans la position appropriée. Étendre chaque jambe (à 30</w:t>
                  </w:r>
                  <w:r w:rsidRPr="00175E4A">
                    <w:rPr>
                      <w:rFonts w:ascii="Calibri" w:eastAsia="PMingLiU" w:hAnsi="Calibri"/>
                      <w:sz w:val="17"/>
                      <w:szCs w:val="17"/>
                      <w:vertAlign w:val="superscript"/>
                      <w:lang w:eastAsia="fr-FR"/>
                    </w:rPr>
                    <w:t>o</w:t>
                  </w:r>
                  <w:r w:rsidRPr="00175E4A">
                    <w:rPr>
                      <w:rFonts w:ascii="Calibri" w:eastAsia="PMingLiU" w:hAnsi="Calibri"/>
                      <w:sz w:val="17"/>
                      <w:szCs w:val="17"/>
                      <w:lang w:eastAsia="fr-FR"/>
                    </w:rPr>
                    <w:t xml:space="preserve">, toujours en décubitus). Évaluer chaque jambe successivement (en commençant par la jambe non </w:t>
                  </w:r>
                  <w:proofErr w:type="spellStart"/>
                  <w:r w:rsidRPr="00175E4A">
                    <w:rPr>
                      <w:rFonts w:ascii="Calibri" w:eastAsia="PMingLiU" w:hAnsi="Calibri"/>
                      <w:sz w:val="17"/>
                      <w:szCs w:val="17"/>
                      <w:lang w:eastAsia="fr-FR"/>
                    </w:rPr>
                    <w:t>parétique</w:t>
                  </w:r>
                  <w:proofErr w:type="spellEnd"/>
                  <w:r w:rsidRPr="00175E4A">
                    <w:rPr>
                      <w:rFonts w:ascii="Calibri" w:eastAsia="PMingLiU" w:hAnsi="Calibri"/>
                      <w:sz w:val="17"/>
                      <w:szCs w:val="17"/>
                      <w:lang w:eastAsia="fr-FR"/>
                    </w:rPr>
                    <w:t>). Une chute est prise en compte si elle se produit dans les 5 premières secondes. Un pointage IE (impossible à évaluer) s’applique uniquement en cas d’amputation ou d’arthrodèse de la hanche.</w:t>
                  </w:r>
                </w:p>
              </w:tc>
            </w:tr>
            <w:tr w:rsidR="00DD1C61" w:rsidRPr="00175E4A" w14:paraId="04D6D074" w14:textId="77777777" w:rsidTr="00CE774F">
              <w:trPr>
                <w:jc w:val="center"/>
              </w:trPr>
              <w:tc>
                <w:tcPr>
                  <w:tcW w:w="5000" w:type="pct"/>
                </w:tcPr>
                <w:p w14:paraId="7E2B9FF1"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sz w:val="17"/>
                      <w:szCs w:val="17"/>
                      <w:lang w:eastAsia="fr-FR"/>
                    </w:rPr>
                  </w:pPr>
                  <w:r w:rsidRPr="00175E4A">
                    <w:rPr>
                      <w:rFonts w:ascii="Calibri" w:eastAsia="PMingLiU" w:hAnsi="Calibri"/>
                      <w:b/>
                      <w:sz w:val="17"/>
                      <w:szCs w:val="17"/>
                      <w:lang w:eastAsia="fr-FR"/>
                    </w:rPr>
                    <w:t xml:space="preserve">7. Ataxie des membres : </w:t>
                  </w:r>
                  <w:r w:rsidRPr="00175E4A">
                    <w:rPr>
                      <w:rFonts w:ascii="Calibri" w:eastAsia="PMingLiU" w:hAnsi="Calibri"/>
                      <w:sz w:val="17"/>
                      <w:szCs w:val="17"/>
                      <w:lang w:eastAsia="fr-FR"/>
                    </w:rPr>
                    <w:t xml:space="preserve">demander </w:t>
                  </w:r>
                  <w:r w:rsidR="00083D5D">
                    <w:rPr>
                      <w:rFonts w:ascii="Calibri" w:eastAsia="PMingLiU" w:hAnsi="Calibri"/>
                      <w:sz w:val="17"/>
                      <w:szCs w:val="17"/>
                      <w:lang w:eastAsia="fr-FR"/>
                    </w:rPr>
                    <w:t>à l’usager</w:t>
                  </w:r>
                  <w:r w:rsidRPr="00175E4A">
                    <w:rPr>
                      <w:rFonts w:ascii="Calibri" w:eastAsia="PMingLiU" w:hAnsi="Calibri"/>
                      <w:sz w:val="17"/>
                      <w:szCs w:val="17"/>
                      <w:lang w:eastAsia="fr-FR"/>
                    </w:rPr>
                    <w:t xml:space="preserve"> (yeux ouverts) de toucher son nez avec son doigt et de toucher son tibia avec son talon. Effectuer les épreuves doigt-nez et talon-tibia des deux côtés pour mettre en évidence une lésion cérébelleuse unilatérale. Donner un pointage de 0 aux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qui sont paralysés ou qui ont un trouble de la compréhension. Donner un pointage de 1 ou 2, seulement si l’ataxie est disproportionnée par rapport au déficit moteur. Un pointage IE (impossible à évaluer), s’applique uniquement en cas d’amputation ou d’arthrodèse. </w:t>
                  </w:r>
                  <w:r w:rsidRPr="00175E4A">
                    <w:rPr>
                      <w:rFonts w:ascii="Calibri" w:eastAsia="PMingLiU" w:hAnsi="Calibri"/>
                      <w:b/>
                      <w:sz w:val="17"/>
                      <w:szCs w:val="17"/>
                      <w:lang w:eastAsia="fr-FR"/>
                    </w:rPr>
                    <w:t xml:space="preserve"> </w:t>
                  </w:r>
                </w:p>
              </w:tc>
            </w:tr>
            <w:tr w:rsidR="00DD1C61" w:rsidRPr="00175E4A" w14:paraId="4FC49F75" w14:textId="77777777" w:rsidTr="00CE774F">
              <w:trPr>
                <w:trHeight w:val="1147"/>
                <w:jc w:val="center"/>
              </w:trPr>
              <w:tc>
                <w:tcPr>
                  <w:tcW w:w="5000" w:type="pct"/>
                </w:tcPr>
                <w:p w14:paraId="34D15F07" w14:textId="77777777" w:rsidR="00DD1C61" w:rsidRPr="00175E4A" w:rsidRDefault="00DD1C61" w:rsidP="00083D5D">
                  <w:pPr>
                    <w:widowControl w:val="0"/>
                    <w:tabs>
                      <w:tab w:val="center" w:pos="4320"/>
                      <w:tab w:val="right" w:pos="8640"/>
                      <w:tab w:val="right" w:pos="10260"/>
                    </w:tabs>
                    <w:autoSpaceDE w:val="0"/>
                    <w:autoSpaceDN w:val="0"/>
                    <w:adjustRightInd w:val="0"/>
                    <w:jc w:val="both"/>
                    <w:rPr>
                      <w:rFonts w:ascii="Calibri" w:eastAsia="PMingLiU" w:hAnsi="Calibri"/>
                      <w:b/>
                      <w:sz w:val="17"/>
                      <w:szCs w:val="17"/>
                      <w:lang w:eastAsia="fr-FR"/>
                    </w:rPr>
                  </w:pPr>
                  <w:r w:rsidRPr="00175E4A">
                    <w:rPr>
                      <w:rFonts w:ascii="Calibri" w:eastAsia="PMingLiU" w:hAnsi="Calibri"/>
                      <w:b/>
                      <w:sz w:val="17"/>
                      <w:szCs w:val="17"/>
                      <w:lang w:eastAsia="fr-FR"/>
                    </w:rPr>
                    <w:t xml:space="preserve">8. Sensibilité : </w:t>
                  </w:r>
                  <w:r w:rsidRPr="00175E4A">
                    <w:rPr>
                      <w:rFonts w:ascii="Calibri" w:eastAsia="PMingLiU" w:hAnsi="Calibri"/>
                      <w:sz w:val="17"/>
                      <w:szCs w:val="17"/>
                      <w:lang w:eastAsia="fr-FR"/>
                    </w:rPr>
                    <w:t>évaluer la sensibilité à la piqûre et à la stimulation douloureuse (chez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obnubilé ou aphasique) sur autant d’aires corporelles que possible (bras à l’exclusion des mains – jambes, tronc, visage). Évaluer uniquement la perte de sensibilité attribuable à l’AVC.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stuporeux et aphasiques reçoivent un pointage de 0 ou de 1.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ayant subi un accident du tronc cérébral avec perte bilatérale de sensibilité,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quadriplégiques qui ne répondent pas et les </w:t>
                  </w:r>
                  <w:r w:rsidR="00083D5D">
                    <w:rPr>
                      <w:rFonts w:ascii="Calibri" w:eastAsia="PMingLiU" w:hAnsi="Calibri"/>
                      <w:sz w:val="17"/>
                      <w:szCs w:val="17"/>
                      <w:lang w:eastAsia="fr-FR"/>
                    </w:rPr>
                    <w:t>usager</w:t>
                  </w:r>
                  <w:r w:rsidRPr="00175E4A">
                    <w:rPr>
                      <w:rFonts w:ascii="Calibri" w:eastAsia="PMingLiU" w:hAnsi="Calibri"/>
                      <w:sz w:val="17"/>
                      <w:szCs w:val="17"/>
                      <w:lang w:eastAsia="fr-FR"/>
                    </w:rPr>
                    <w:t>s comateux (Item 1a = 3) reçoivent un pointage de 2. Un pointage de 2 doit être donné seulement si</w:t>
                  </w:r>
                  <w:r w:rsidRPr="00175E4A">
                    <w:rPr>
                      <w:rFonts w:ascii="Calibri" w:eastAsia="PMingLiU" w:hAnsi="Calibri"/>
                      <w:color w:val="FF6600"/>
                      <w:sz w:val="17"/>
                      <w:szCs w:val="17"/>
                      <w:lang w:eastAsia="fr-FR"/>
                    </w:rPr>
                    <w:t xml:space="preserve"> </w:t>
                  </w:r>
                  <w:r w:rsidRPr="00175E4A">
                    <w:rPr>
                      <w:rFonts w:ascii="Calibri" w:eastAsia="PMingLiU" w:hAnsi="Calibri"/>
                      <w:sz w:val="17"/>
                      <w:szCs w:val="17"/>
                      <w:lang w:eastAsia="fr-FR"/>
                    </w:rPr>
                    <w:t>une perte majeure ou totale de la sensibilité est mise en évidence.</w:t>
                  </w:r>
                </w:p>
              </w:tc>
            </w:tr>
            <w:tr w:rsidR="00DD1C61" w:rsidRPr="00175E4A" w14:paraId="16241E4F" w14:textId="77777777" w:rsidTr="00CE774F">
              <w:trPr>
                <w:trHeight w:val="844"/>
                <w:jc w:val="center"/>
              </w:trPr>
              <w:tc>
                <w:tcPr>
                  <w:tcW w:w="5000" w:type="pct"/>
                </w:tcPr>
                <w:p w14:paraId="020FDA0D" w14:textId="77777777" w:rsidR="00DD1C61" w:rsidRPr="00175E4A" w:rsidRDefault="00DD1C61" w:rsidP="00083D5D">
                  <w:pPr>
                    <w:keepNext/>
                    <w:widowControl w:val="0"/>
                    <w:tabs>
                      <w:tab w:val="center" w:pos="4320"/>
                      <w:tab w:val="right" w:pos="8640"/>
                      <w:tab w:val="right" w:pos="10260"/>
                    </w:tabs>
                    <w:autoSpaceDE w:val="0"/>
                    <w:autoSpaceDN w:val="0"/>
                    <w:adjustRightInd w:val="0"/>
                    <w:jc w:val="both"/>
                    <w:rPr>
                      <w:rFonts w:ascii="Calibri" w:eastAsia="PMingLiU" w:hAnsi="Calibri"/>
                      <w:b/>
                      <w:sz w:val="17"/>
                      <w:szCs w:val="17"/>
                      <w:lang w:eastAsia="fr-FR"/>
                    </w:rPr>
                  </w:pPr>
                  <w:r w:rsidRPr="00175E4A">
                    <w:rPr>
                      <w:rFonts w:ascii="Calibri" w:eastAsia="PMingLiU" w:hAnsi="Calibri"/>
                      <w:b/>
                      <w:sz w:val="17"/>
                      <w:szCs w:val="17"/>
                      <w:lang w:eastAsia="fr-FR"/>
                    </w:rPr>
                    <w:t>9. Langage :</w:t>
                  </w:r>
                  <w:r w:rsidRPr="00175E4A">
                    <w:rPr>
                      <w:rFonts w:ascii="Calibri" w:eastAsia="PMingLiU" w:hAnsi="Calibri"/>
                      <w:sz w:val="17"/>
                      <w:szCs w:val="17"/>
                      <w:lang w:eastAsia="fr-FR"/>
                    </w:rPr>
                    <w:t xml:space="preserve">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doit décrire les évènements se produisant sur l’image, nommer les éléments dans cette image et lire les phrases.</w:t>
                  </w:r>
                  <w:r w:rsidRPr="00175E4A">
                    <w:rPr>
                      <w:rFonts w:ascii="Calibri" w:eastAsia="PMingLiU" w:hAnsi="Calibri"/>
                      <w:b/>
                      <w:sz w:val="17"/>
                      <w:szCs w:val="17"/>
                      <w:lang w:eastAsia="fr-FR"/>
                    </w:rPr>
                    <w:t xml:space="preserve"> </w:t>
                  </w:r>
                  <w:r w:rsidRPr="00175E4A">
                    <w:rPr>
                      <w:rFonts w:ascii="Calibri" w:eastAsia="PMingLiU" w:hAnsi="Calibri"/>
                      <w:sz w:val="17"/>
                      <w:szCs w:val="17"/>
                      <w:lang w:eastAsia="fr-FR"/>
                    </w:rPr>
                    <w:t xml:space="preserve">Dans le cas d’un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ayant une perte visuelle, lui demander d’identifier des objets placés dans la main. Si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est intubé, lui demander d’écrire ses réponses. L’examinateu</w:t>
                  </w:r>
                  <w:r w:rsidR="00083D5D">
                    <w:rPr>
                      <w:rFonts w:ascii="Calibri" w:eastAsia="PMingLiU" w:hAnsi="Calibri"/>
                      <w:sz w:val="17"/>
                      <w:szCs w:val="17"/>
                      <w:lang w:eastAsia="fr-FR"/>
                    </w:rPr>
                    <w:t>r doit choisir un pointage si l’usager</w:t>
                  </w:r>
                  <w:r w:rsidRPr="00175E4A">
                    <w:rPr>
                      <w:rFonts w:ascii="Calibri" w:eastAsia="PMingLiU" w:hAnsi="Calibri"/>
                      <w:sz w:val="17"/>
                      <w:szCs w:val="17"/>
                      <w:lang w:eastAsia="fr-FR"/>
                    </w:rPr>
                    <w:t xml:space="preserve"> est stuporeux ou s’il est peu coopératif. L</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 comateux (item 1a = 3) reçoit un pointage de 3. Le pointage de 3 est réservé aux </w:t>
                  </w:r>
                  <w:r w:rsidR="00083D5D">
                    <w:rPr>
                      <w:rFonts w:ascii="Calibri" w:eastAsia="PMingLiU" w:hAnsi="Calibri"/>
                      <w:sz w:val="17"/>
                      <w:szCs w:val="17"/>
                      <w:lang w:eastAsia="fr-FR"/>
                    </w:rPr>
                    <w:t>usager</w:t>
                  </w:r>
                  <w:r w:rsidRPr="00175E4A">
                    <w:rPr>
                      <w:rFonts w:ascii="Calibri" w:eastAsia="PMingLiU" w:hAnsi="Calibri"/>
                      <w:sz w:val="17"/>
                      <w:szCs w:val="17"/>
                      <w:lang w:eastAsia="fr-FR"/>
                    </w:rPr>
                    <w:t xml:space="preserve">s muets incapables d’exécuter un ordre simple. </w:t>
                  </w:r>
                </w:p>
              </w:tc>
            </w:tr>
            <w:tr w:rsidR="00DD1C61" w:rsidRPr="00175E4A" w14:paraId="47E6145D" w14:textId="77777777" w:rsidTr="00CE774F">
              <w:trPr>
                <w:trHeight w:val="804"/>
                <w:jc w:val="center"/>
              </w:trPr>
              <w:tc>
                <w:tcPr>
                  <w:tcW w:w="5000" w:type="pct"/>
                </w:tcPr>
                <w:p w14:paraId="7E809D82" w14:textId="77777777" w:rsidR="00DD1C61" w:rsidRPr="00175E4A" w:rsidRDefault="00DD1C61" w:rsidP="006A274D">
                  <w:pPr>
                    <w:widowControl w:val="0"/>
                    <w:tabs>
                      <w:tab w:val="center" w:pos="4320"/>
                      <w:tab w:val="left" w:pos="4536"/>
                      <w:tab w:val="right" w:pos="8640"/>
                      <w:tab w:val="right" w:pos="10260"/>
                    </w:tabs>
                    <w:autoSpaceDE w:val="0"/>
                    <w:autoSpaceDN w:val="0"/>
                    <w:adjustRightInd w:val="0"/>
                    <w:jc w:val="both"/>
                    <w:rPr>
                      <w:rFonts w:ascii="Calibri" w:eastAsia="PMingLiU" w:hAnsi="Calibri"/>
                      <w:sz w:val="17"/>
                      <w:szCs w:val="17"/>
                      <w:lang w:eastAsia="fr-FR"/>
                    </w:rPr>
                  </w:pPr>
                  <w:r w:rsidRPr="00175E4A">
                    <w:rPr>
                      <w:rFonts w:ascii="Calibri" w:eastAsia="PMingLiU" w:hAnsi="Calibri"/>
                      <w:b/>
                      <w:sz w:val="17"/>
                      <w:szCs w:val="17"/>
                      <w:lang w:eastAsia="fr-FR"/>
                    </w:rPr>
                    <w:t>10</w:t>
                  </w:r>
                  <w:r w:rsidRPr="00175E4A">
                    <w:rPr>
                      <w:rFonts w:ascii="Calibri" w:eastAsia="PMingLiU" w:hAnsi="Calibri"/>
                      <w:sz w:val="17"/>
                      <w:szCs w:val="17"/>
                      <w:lang w:eastAsia="fr-FR"/>
                    </w:rPr>
                    <w:t xml:space="preserve">. </w:t>
                  </w:r>
                  <w:r w:rsidRPr="00175E4A">
                    <w:rPr>
                      <w:rFonts w:ascii="Calibri" w:eastAsia="PMingLiU" w:hAnsi="Calibri"/>
                      <w:b/>
                      <w:sz w:val="17"/>
                      <w:szCs w:val="17"/>
                      <w:lang w:eastAsia="fr-FR"/>
                    </w:rPr>
                    <w:t xml:space="preserve">Dysarthrie : </w:t>
                  </w:r>
                  <w:r w:rsidRPr="00175E4A">
                    <w:rPr>
                      <w:rFonts w:ascii="Calibri" w:eastAsia="PMingLiU" w:hAnsi="Calibri"/>
                      <w:sz w:val="17"/>
                      <w:szCs w:val="17"/>
                      <w:lang w:eastAsia="fr-FR"/>
                    </w:rPr>
                    <w:t xml:space="preserve">à l’aide de la liste de mots simples, demander </w:t>
                  </w:r>
                  <w:r w:rsidR="00083D5D">
                    <w:rPr>
                      <w:rFonts w:ascii="Calibri" w:eastAsia="PMingLiU" w:hAnsi="Calibri"/>
                      <w:sz w:val="17"/>
                      <w:szCs w:val="17"/>
                      <w:lang w:eastAsia="fr-FR"/>
                    </w:rPr>
                    <w:t>à l’usager</w:t>
                  </w:r>
                  <w:r w:rsidRPr="00175E4A">
                    <w:rPr>
                      <w:rFonts w:ascii="Calibri" w:eastAsia="PMingLiU" w:hAnsi="Calibri"/>
                      <w:sz w:val="17"/>
                      <w:szCs w:val="17"/>
                      <w:lang w:eastAsia="fr-FR"/>
                    </w:rPr>
                    <w:t xml:space="preserve"> de lire les mots ou de les répéter. L</w:t>
                  </w:r>
                  <w:r w:rsidR="006A274D">
                    <w:rPr>
                      <w:rFonts w:ascii="Calibri" w:eastAsia="PMingLiU" w:hAnsi="Calibri"/>
                      <w:sz w:val="17"/>
                      <w:szCs w:val="17"/>
                      <w:lang w:eastAsia="fr-FR"/>
                    </w:rPr>
                    <w:t>’usager</w:t>
                  </w:r>
                  <w:r w:rsidRPr="00175E4A">
                    <w:rPr>
                      <w:rFonts w:ascii="Calibri" w:eastAsia="PMingLiU" w:hAnsi="Calibri"/>
                      <w:sz w:val="17"/>
                      <w:szCs w:val="17"/>
                      <w:lang w:eastAsia="fr-FR"/>
                    </w:rPr>
                    <w:t xml:space="preserve"> présentant une aphasie grave peut être évalué en fonction de la précision de l’articulation du langage spontané. Le pointage IE n’est appliqué que si l</w:t>
                  </w:r>
                  <w:r w:rsidR="006A274D">
                    <w:rPr>
                      <w:rFonts w:ascii="Calibri" w:eastAsia="PMingLiU" w:hAnsi="Calibri"/>
                      <w:sz w:val="17"/>
                      <w:szCs w:val="17"/>
                      <w:lang w:eastAsia="fr-FR"/>
                    </w:rPr>
                    <w:t>’usager</w:t>
                  </w:r>
                  <w:r w:rsidRPr="00175E4A">
                    <w:rPr>
                      <w:rFonts w:ascii="Calibri" w:eastAsia="PMingLiU" w:hAnsi="Calibri"/>
                      <w:sz w:val="17"/>
                      <w:szCs w:val="17"/>
                      <w:lang w:eastAsia="fr-FR"/>
                    </w:rPr>
                    <w:t xml:space="preserve"> est intubé ou s’il existe une autre barrière physique à la production du langage. Ne pas informer l</w:t>
                  </w:r>
                  <w:r w:rsidR="006A274D">
                    <w:rPr>
                      <w:rFonts w:ascii="Calibri" w:eastAsia="PMingLiU" w:hAnsi="Calibri"/>
                      <w:sz w:val="17"/>
                      <w:szCs w:val="17"/>
                      <w:lang w:eastAsia="fr-FR"/>
                    </w:rPr>
                    <w:t>’usager</w:t>
                  </w:r>
                  <w:r w:rsidRPr="00175E4A">
                    <w:rPr>
                      <w:rFonts w:ascii="Calibri" w:eastAsia="PMingLiU" w:hAnsi="Calibri"/>
                      <w:sz w:val="17"/>
                      <w:szCs w:val="17"/>
                      <w:lang w:eastAsia="fr-FR"/>
                    </w:rPr>
                    <w:t xml:space="preserve"> de l’objet de l’évaluation.</w:t>
                  </w:r>
                </w:p>
              </w:tc>
            </w:tr>
            <w:tr w:rsidR="00DD1C61" w:rsidRPr="00175E4A" w14:paraId="75C22EE9" w14:textId="77777777" w:rsidTr="00CE774F">
              <w:trPr>
                <w:jc w:val="center"/>
              </w:trPr>
              <w:tc>
                <w:tcPr>
                  <w:tcW w:w="5000" w:type="pct"/>
                </w:tcPr>
                <w:p w14:paraId="11E57DC1" w14:textId="77777777" w:rsidR="00DD1C61" w:rsidRPr="00175E4A" w:rsidRDefault="00DD1C61" w:rsidP="006A274D">
                  <w:pPr>
                    <w:widowControl w:val="0"/>
                    <w:tabs>
                      <w:tab w:val="center" w:pos="4320"/>
                      <w:tab w:val="right" w:pos="8640"/>
                      <w:tab w:val="right" w:pos="10260"/>
                    </w:tabs>
                    <w:autoSpaceDE w:val="0"/>
                    <w:autoSpaceDN w:val="0"/>
                    <w:adjustRightInd w:val="0"/>
                    <w:jc w:val="both"/>
                    <w:rPr>
                      <w:rFonts w:ascii="Calibri" w:eastAsia="PMingLiU" w:hAnsi="Calibri"/>
                      <w:b/>
                      <w:sz w:val="17"/>
                      <w:szCs w:val="17"/>
                      <w:lang w:eastAsia="fr-FR"/>
                    </w:rPr>
                  </w:pPr>
                  <w:r w:rsidRPr="00175E4A">
                    <w:rPr>
                      <w:rFonts w:ascii="Calibri" w:eastAsia="PMingLiU" w:hAnsi="Calibri"/>
                      <w:b/>
                      <w:sz w:val="17"/>
                      <w:szCs w:val="17"/>
                      <w:lang w:eastAsia="fr-FR"/>
                    </w:rPr>
                    <w:t xml:space="preserve">11. Extinction et inattention : </w:t>
                  </w:r>
                  <w:r w:rsidRPr="00175E4A">
                    <w:rPr>
                      <w:rFonts w:ascii="Calibri" w:eastAsia="PMingLiU" w:hAnsi="Calibri"/>
                      <w:sz w:val="17"/>
                      <w:szCs w:val="17"/>
                      <w:lang w:eastAsia="fr-FR"/>
                    </w:rPr>
                    <w:t>il est possible que le résultat d’évaluations précédentes permette de déterminer ces pointages.</w:t>
                  </w:r>
                  <w:r w:rsidRPr="00175E4A">
                    <w:rPr>
                      <w:rFonts w:ascii="Calibri" w:eastAsia="PMingLiU" w:hAnsi="Calibri"/>
                      <w:b/>
                      <w:sz w:val="17"/>
                      <w:szCs w:val="17"/>
                      <w:lang w:eastAsia="fr-FR"/>
                    </w:rPr>
                    <w:t xml:space="preserve"> </w:t>
                  </w:r>
                  <w:r w:rsidR="006A274D">
                    <w:rPr>
                      <w:rFonts w:ascii="Calibri" w:eastAsia="PMingLiU" w:hAnsi="Calibri"/>
                      <w:sz w:val="17"/>
                      <w:szCs w:val="17"/>
                      <w:lang w:eastAsia="fr-FR"/>
                    </w:rPr>
                    <w:t>L’absence de réponse de</w:t>
                  </w:r>
                  <w:r w:rsidRPr="00175E4A">
                    <w:rPr>
                      <w:rFonts w:ascii="Calibri" w:eastAsia="PMingLiU" w:hAnsi="Calibri"/>
                      <w:sz w:val="17"/>
                      <w:szCs w:val="17"/>
                      <w:lang w:eastAsia="fr-FR"/>
                    </w:rPr>
                    <w:t xml:space="preserve"> </w:t>
                  </w:r>
                  <w:r w:rsidR="006A274D">
                    <w:rPr>
                      <w:rFonts w:ascii="Calibri" w:eastAsia="PMingLiU" w:hAnsi="Calibri"/>
                      <w:sz w:val="17"/>
                      <w:szCs w:val="17"/>
                      <w:lang w:eastAsia="fr-FR"/>
                    </w:rPr>
                    <w:t>l’usager</w:t>
                  </w:r>
                  <w:r w:rsidRPr="00175E4A">
                    <w:rPr>
                      <w:rFonts w:ascii="Calibri" w:eastAsia="PMingLiU" w:hAnsi="Calibri"/>
                      <w:sz w:val="17"/>
                      <w:szCs w:val="17"/>
                      <w:lang w:eastAsia="fr-FR"/>
                    </w:rPr>
                    <w:t xml:space="preserve"> et l’inattention ont peut-être déjà été mises en évidence dans les items précédents. Si l</w:t>
                  </w:r>
                  <w:r w:rsidR="006A274D">
                    <w:rPr>
                      <w:rFonts w:ascii="Calibri" w:eastAsia="PMingLiU" w:hAnsi="Calibri"/>
                      <w:sz w:val="17"/>
                      <w:szCs w:val="17"/>
                      <w:lang w:eastAsia="fr-FR"/>
                    </w:rPr>
                    <w:t>’usager</w:t>
                  </w:r>
                  <w:r w:rsidRPr="00175E4A">
                    <w:rPr>
                      <w:rFonts w:ascii="Calibri" w:eastAsia="PMingLiU" w:hAnsi="Calibri"/>
                      <w:sz w:val="17"/>
                      <w:szCs w:val="17"/>
                      <w:lang w:eastAsia="fr-FR"/>
                    </w:rPr>
                    <w:t xml:space="preserve"> présente une perte visuelle grave empêchant la stimulation simultanée des deux </w:t>
                  </w:r>
                  <w:proofErr w:type="spellStart"/>
                  <w:r w:rsidRPr="00175E4A">
                    <w:rPr>
                      <w:rFonts w:ascii="Calibri" w:eastAsia="PMingLiU" w:hAnsi="Calibri"/>
                      <w:sz w:val="17"/>
                      <w:szCs w:val="17"/>
                      <w:lang w:eastAsia="fr-FR"/>
                    </w:rPr>
                    <w:t>hémichamps</w:t>
                  </w:r>
                  <w:proofErr w:type="spellEnd"/>
                  <w:r w:rsidRPr="00175E4A">
                    <w:rPr>
                      <w:rFonts w:ascii="Calibri" w:eastAsia="PMingLiU" w:hAnsi="Calibri"/>
                      <w:sz w:val="17"/>
                      <w:szCs w:val="17"/>
                      <w:lang w:eastAsia="fr-FR"/>
                    </w:rPr>
                    <w:t xml:space="preserve"> visuels, mais que la réponse aux stimuli cutanés est n</w:t>
                  </w:r>
                  <w:r w:rsidR="006A274D">
                    <w:rPr>
                      <w:rFonts w:ascii="Calibri" w:eastAsia="PMingLiU" w:hAnsi="Calibri"/>
                      <w:sz w:val="17"/>
                      <w:szCs w:val="17"/>
                      <w:lang w:eastAsia="fr-FR"/>
                    </w:rPr>
                    <w:t>ormale, le pointage est 0. Si l’usager</w:t>
                  </w:r>
                  <w:r w:rsidRPr="00175E4A">
                    <w:rPr>
                      <w:rFonts w:ascii="Calibri" w:eastAsia="PMingLiU" w:hAnsi="Calibri"/>
                      <w:sz w:val="17"/>
                      <w:szCs w:val="17"/>
                      <w:lang w:eastAsia="fr-FR"/>
                    </w:rPr>
                    <w:t xml:space="preserve"> est aphasique, mais semble être attentif de manière égale aux deux côtés, le pointage est 0. La présence d’une négligence </w:t>
                  </w:r>
                  <w:proofErr w:type="spellStart"/>
                  <w:r w:rsidRPr="00175E4A">
                    <w:rPr>
                      <w:rFonts w:ascii="Calibri" w:eastAsia="PMingLiU" w:hAnsi="Calibri"/>
                      <w:sz w:val="17"/>
                      <w:szCs w:val="17"/>
                      <w:lang w:eastAsia="fr-FR"/>
                    </w:rPr>
                    <w:t>visuospatiale</w:t>
                  </w:r>
                  <w:proofErr w:type="spellEnd"/>
                  <w:r w:rsidRPr="00175E4A">
                    <w:rPr>
                      <w:rFonts w:ascii="Calibri" w:eastAsia="PMingLiU" w:hAnsi="Calibri"/>
                      <w:sz w:val="17"/>
                      <w:szCs w:val="17"/>
                      <w:lang w:eastAsia="fr-FR"/>
                    </w:rPr>
                    <w:t xml:space="preserve"> ou d’une anosognosie peut aussi être considérée comme anormale.</w:t>
                  </w:r>
                </w:p>
              </w:tc>
            </w:tr>
          </w:tbl>
          <w:p w14:paraId="0200EC3A" w14:textId="77777777" w:rsidR="00DD1C61" w:rsidRPr="00175E4A" w:rsidRDefault="00DD1C61" w:rsidP="00DD1C61">
            <w:pPr>
              <w:widowControl w:val="0"/>
              <w:autoSpaceDE w:val="0"/>
              <w:autoSpaceDN w:val="0"/>
              <w:adjustRightInd w:val="0"/>
              <w:spacing w:before="120" w:after="60"/>
              <w:jc w:val="center"/>
              <w:rPr>
                <w:rFonts w:ascii="Calibri" w:eastAsia="PMingLiU" w:hAnsi="Calibri"/>
                <w:b/>
                <w:sz w:val="18"/>
                <w:szCs w:val="18"/>
                <w:lang w:eastAsia="fr-FR"/>
              </w:rPr>
            </w:pPr>
            <w:r w:rsidRPr="000A7A1D">
              <w:rPr>
                <w:rFonts w:ascii="Calibri" w:hAnsi="Calibri"/>
                <w:sz w:val="14"/>
                <w:szCs w:val="16"/>
              </w:rPr>
              <w:t xml:space="preserve">Tiré et adapté de l’échelle d’évaluation de l’AVC du NIH du Réseau canadien contre les accidents </w:t>
            </w:r>
            <w:proofErr w:type="spellStart"/>
            <w:r w:rsidRPr="000A7A1D">
              <w:rPr>
                <w:rFonts w:ascii="Calibri" w:hAnsi="Calibri"/>
                <w:sz w:val="14"/>
                <w:szCs w:val="16"/>
              </w:rPr>
              <w:t>cérébrovasculaire</w:t>
            </w:r>
            <w:r w:rsidR="00F84D73">
              <w:rPr>
                <w:rFonts w:ascii="Calibri" w:hAnsi="Calibri"/>
                <w:sz w:val="14"/>
                <w:szCs w:val="16"/>
              </w:rPr>
              <w:t>s</w:t>
            </w:r>
            <w:proofErr w:type="spellEnd"/>
            <w:r w:rsidRPr="000A7A1D">
              <w:rPr>
                <w:rFonts w:ascii="Calibri" w:hAnsi="Calibri"/>
                <w:sz w:val="14"/>
                <w:szCs w:val="16"/>
              </w:rPr>
              <w:t xml:space="preserve"> et de la Fondation des maladies du cœur du Canada.</w:t>
            </w:r>
          </w:p>
          <w:permEnd w:id="1939819377"/>
          <w:p w14:paraId="49E398E2" w14:textId="77777777" w:rsidR="009C702F" w:rsidRDefault="009C702F" w:rsidP="00E47B6F">
            <w:pPr>
              <w:pStyle w:val="Header"/>
              <w:widowControl/>
              <w:tabs>
                <w:tab w:val="clear" w:pos="4536"/>
                <w:tab w:val="clear" w:pos="9072"/>
              </w:tabs>
              <w:autoSpaceDE/>
              <w:autoSpaceDN/>
              <w:adjustRightInd/>
              <w:rPr>
                <w:rFonts w:ascii="Calibri" w:eastAsia="Times New Roman" w:hAnsi="Calibri" w:cs="Arial"/>
                <w:lang w:val="fr-CA" w:eastAsia="fr-CA"/>
              </w:rPr>
            </w:pPr>
          </w:p>
        </w:tc>
      </w:tr>
    </w:tbl>
    <w:p w14:paraId="6A2EC7AE" w14:textId="77777777" w:rsidR="009C702F" w:rsidRDefault="00A155C4">
      <w:pPr>
        <w:tabs>
          <w:tab w:val="left" w:pos="851"/>
          <w:tab w:val="left" w:pos="1701"/>
          <w:tab w:val="right" w:pos="10632"/>
        </w:tabs>
        <w:rPr>
          <w:rFonts w:ascii="Calibri" w:hAnsi="Calibri"/>
          <w:sz w:val="15"/>
          <w:szCs w:val="15"/>
        </w:rPr>
      </w:pPr>
      <w:bookmarkStart w:id="6" w:name="NumForm2"/>
      <w:r>
        <w:rPr>
          <w:rFonts w:ascii="Calibri" w:hAnsi="Calibri"/>
          <w:noProof/>
        </w:rPr>
        <mc:AlternateContent>
          <mc:Choice Requires="wps">
            <w:drawing>
              <wp:anchor distT="0" distB="0" distL="114300" distR="114300" simplePos="0" relativeHeight="251658752" behindDoc="0" locked="0" layoutInCell="1" allowOverlap="1" wp14:anchorId="342BE3CD" wp14:editId="07777777">
                <wp:simplePos x="0" y="0"/>
                <wp:positionH relativeFrom="page">
                  <wp:posOffset>2234317</wp:posOffset>
                </wp:positionH>
                <wp:positionV relativeFrom="page">
                  <wp:posOffset>9462052</wp:posOffset>
                </wp:positionV>
                <wp:extent cx="3665551" cy="40513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405130"/>
                        </a:xfrm>
                        <a:prstGeom prst="rect">
                          <a:avLst/>
                        </a:prstGeom>
                        <a:noFill/>
                        <a:ln w="9525">
                          <a:noFill/>
                          <a:miter lim="800000"/>
                          <a:headEnd/>
                          <a:tailEnd/>
                        </a:ln>
                      </wps:spPr>
                      <wps:txbx>
                        <w:txbxContent>
                          <w:p w14:paraId="0FCB9D2C" w14:textId="77777777" w:rsidR="00DD1C61" w:rsidRPr="00083D5D" w:rsidRDefault="00DD1C61" w:rsidP="00DD1C61">
                            <w:pPr>
                              <w:tabs>
                                <w:tab w:val="left" w:pos="3960"/>
                              </w:tabs>
                              <w:jc w:val="center"/>
                              <w:rPr>
                                <w:rFonts w:ascii="Calibri" w:hAnsi="Calibri"/>
                                <w:b/>
                                <w:sz w:val="20"/>
                                <w:szCs w:val="20"/>
                              </w:rPr>
                            </w:pPr>
                            <w:permStart w:id="1948286603" w:edGrp="everyone"/>
                            <w:r w:rsidRPr="00083D5D">
                              <w:rPr>
                                <w:rFonts w:ascii="Calibri" w:hAnsi="Calibri"/>
                                <w:b/>
                                <w:sz w:val="20"/>
                                <w:szCs w:val="20"/>
                              </w:rPr>
                              <w:t xml:space="preserve">ÉCHELLE D’ÉVALUATION DE </w:t>
                            </w:r>
                          </w:p>
                          <w:p w14:paraId="661AFDDA" w14:textId="77777777" w:rsidR="00E47B6F" w:rsidRDefault="00DD1C61" w:rsidP="00B6586E">
                            <w:pPr>
                              <w:jc w:val="center"/>
                              <w:rPr>
                                <w:rFonts w:ascii="Calibri" w:hAnsi="Calibri"/>
                                <w:b/>
                                <w:sz w:val="20"/>
                                <w:szCs w:val="20"/>
                              </w:rPr>
                            </w:pPr>
                            <w:r w:rsidRPr="00083D5D">
                              <w:rPr>
                                <w:rFonts w:ascii="Calibri" w:hAnsi="Calibri"/>
                                <w:b/>
                                <w:sz w:val="20"/>
                                <w:szCs w:val="20"/>
                              </w:rPr>
                              <w:t>L’AVC DU NIH (NIHSS)</w:t>
                            </w:r>
                          </w:p>
                          <w:permEnd w:id="1948286603"/>
                          <w:p w14:paraId="16287F21" w14:textId="77777777" w:rsidR="009C702F" w:rsidRDefault="009C702F" w:rsidP="00E47B6F">
                            <w:pPr>
                              <w:rPr>
                                <w:rFonts w:ascii="Calibri" w:hAnsi="Calibr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BE3CD" id="_x0000_s1027" type="#_x0000_t202" style="position:absolute;margin-left:175.95pt;margin-top:745.05pt;width:288.65pt;height:31.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" filled="f" stroked="f">
                <v:textbox>
                  <w:txbxContent>
                    <w:p w14:paraId="0FCB9D2C" w14:textId="77777777" w:rsidR="00DD1C61" w:rsidRPr="00083D5D" w:rsidRDefault="00DD1C61" w:rsidP="00DD1C61">
                      <w:pPr>
                        <w:tabs>
                          <w:tab w:val="left" w:pos="3960"/>
                        </w:tabs>
                        <w:jc w:val="center"/>
                        <w:rPr>
                          <w:rFonts w:ascii="Calibri" w:hAnsi="Calibri"/>
                          <w:b/>
                          <w:sz w:val="20"/>
                          <w:szCs w:val="20"/>
                        </w:rPr>
                      </w:pPr>
                      <w:permStart w:id="1948286603" w:edGrp="everyone"/>
                      <w:r w:rsidRPr="00083D5D">
                        <w:rPr>
                          <w:rFonts w:ascii="Calibri" w:hAnsi="Calibri"/>
                          <w:b/>
                          <w:sz w:val="20"/>
                          <w:szCs w:val="20"/>
                        </w:rPr>
                        <w:t xml:space="preserve">ÉCHELLE D’ÉVALUATION DE </w:t>
                      </w:r>
                    </w:p>
                    <w:p w14:paraId="661AFDDA" w14:textId="77777777" w:rsidR="00E47B6F" w:rsidRDefault="00DD1C61" w:rsidP="00B6586E">
                      <w:pPr>
                        <w:jc w:val="center"/>
                        <w:rPr>
                          <w:rFonts w:ascii="Calibri" w:hAnsi="Calibri"/>
                          <w:b/>
                          <w:sz w:val="20"/>
                          <w:szCs w:val="20"/>
                        </w:rPr>
                      </w:pPr>
                      <w:r w:rsidRPr="00083D5D">
                        <w:rPr>
                          <w:rFonts w:ascii="Calibri" w:hAnsi="Calibri"/>
                          <w:b/>
                          <w:sz w:val="20"/>
                          <w:szCs w:val="20"/>
                        </w:rPr>
                        <w:t>L’AVC DU NIH (NIHSS)</w:t>
                      </w:r>
                    </w:p>
                    <w:permEnd w:id="1948286603"/>
                    <w:p w14:paraId="16287F21" w14:textId="77777777" w:rsidR="009C702F" w:rsidRDefault="009C702F" w:rsidP="00E47B6F">
                      <w:pPr>
                        <w:rPr>
                          <w:rFonts w:ascii="Calibri" w:hAnsi="Calibri"/>
                          <w:b/>
                          <w:sz w:val="20"/>
                          <w:szCs w:val="20"/>
                        </w:rPr>
                      </w:pPr>
                    </w:p>
                  </w:txbxContent>
                </v:textbox>
                <w10:wrap anchorx="page" anchory="page"/>
              </v:shape>
            </w:pict>
          </mc:Fallback>
        </mc:AlternateContent>
      </w:r>
      <w:r w:rsidR="009C702F">
        <w:rPr>
          <w:rFonts w:ascii="Calibri" w:hAnsi="Calibri"/>
          <w:sz w:val="20"/>
          <w:szCs w:val="20"/>
        </w:rPr>
        <w:fldChar w:fldCharType="begin">
          <w:ffData>
            <w:name w:val="NumForm2"/>
            <w:enabled/>
            <w:calcOnExit w:val="0"/>
            <w:textInput/>
          </w:ffData>
        </w:fldChar>
      </w:r>
      <w:r w:rsidR="009C702F">
        <w:rPr>
          <w:rFonts w:ascii="Calibri" w:hAnsi="Calibri"/>
          <w:sz w:val="20"/>
          <w:szCs w:val="20"/>
        </w:rPr>
        <w:instrText xml:space="preserve"> FORMTEXT </w:instrText>
      </w:r>
      <w:r w:rsidR="009C702F">
        <w:rPr>
          <w:rFonts w:ascii="Calibri" w:hAnsi="Calibri"/>
          <w:sz w:val="20"/>
          <w:szCs w:val="20"/>
        </w:rPr>
      </w:r>
      <w:r w:rsidR="009C702F">
        <w:rPr>
          <w:rFonts w:ascii="Calibri" w:hAnsi="Calibri"/>
          <w:sz w:val="20"/>
          <w:szCs w:val="20"/>
        </w:rPr>
        <w:fldChar w:fldCharType="separate"/>
      </w:r>
      <w:r w:rsidR="009C702F">
        <w:rPr>
          <w:rFonts w:ascii="Calibri" w:hAnsi="Calibri"/>
          <w:sz w:val="20"/>
          <w:szCs w:val="20"/>
        </w:rPr>
        <w:t xml:space="preserve">              </w:t>
      </w:r>
      <w:r w:rsidR="009C702F">
        <w:rPr>
          <w:rFonts w:ascii="Calibri" w:hAnsi="Calibri"/>
          <w:sz w:val="20"/>
          <w:szCs w:val="20"/>
        </w:rPr>
        <w:fldChar w:fldCharType="end"/>
      </w:r>
      <w:bookmarkEnd w:id="6"/>
      <w:r w:rsidR="009C702F">
        <w:rPr>
          <w:rFonts w:ascii="Calibri" w:hAnsi="Calibri"/>
          <w:sz w:val="20"/>
          <w:szCs w:val="20"/>
        </w:rPr>
        <w:t xml:space="preserve">  (</w:t>
      </w:r>
      <w:bookmarkStart w:id="7" w:name="date2"/>
      <w:r w:rsidR="009C702F">
        <w:rPr>
          <w:rFonts w:ascii="Calibri" w:hAnsi="Calibri"/>
          <w:sz w:val="20"/>
          <w:szCs w:val="20"/>
        </w:rPr>
        <w:t xml:space="preserve">    </w:t>
      </w:r>
      <w:r w:rsidR="009C702F">
        <w:rPr>
          <w:rFonts w:ascii="Calibri" w:hAnsi="Calibri"/>
          <w:sz w:val="20"/>
          <w:szCs w:val="20"/>
        </w:rPr>
        <w:fldChar w:fldCharType="begin">
          <w:ffData>
            <w:name w:val="date2"/>
            <w:enabled/>
            <w:calcOnExit w:val="0"/>
            <w:textInput/>
          </w:ffData>
        </w:fldChar>
      </w:r>
      <w:r w:rsidR="009C702F">
        <w:rPr>
          <w:rFonts w:ascii="Calibri" w:hAnsi="Calibri"/>
          <w:sz w:val="20"/>
          <w:szCs w:val="20"/>
        </w:rPr>
        <w:instrText xml:space="preserve"> FORMTEXT </w:instrText>
      </w:r>
      <w:r w:rsidR="009C702F">
        <w:rPr>
          <w:rFonts w:ascii="Calibri" w:hAnsi="Calibri"/>
          <w:sz w:val="20"/>
          <w:szCs w:val="20"/>
        </w:rPr>
      </w:r>
      <w:r w:rsidR="009C702F">
        <w:rPr>
          <w:rFonts w:ascii="Calibri" w:hAnsi="Calibri"/>
          <w:sz w:val="20"/>
          <w:szCs w:val="20"/>
        </w:rPr>
        <w:fldChar w:fldCharType="separate"/>
      </w:r>
      <w:r w:rsidR="009C702F">
        <w:rPr>
          <w:rFonts w:ascii="Calibri" w:hAnsi="Calibri"/>
          <w:sz w:val="20"/>
          <w:szCs w:val="20"/>
        </w:rPr>
        <w:t xml:space="preserve">                   </w:t>
      </w:r>
      <w:r w:rsidR="009C702F">
        <w:rPr>
          <w:rFonts w:ascii="Calibri" w:hAnsi="Calibri"/>
          <w:sz w:val="20"/>
          <w:szCs w:val="20"/>
        </w:rPr>
        <w:fldChar w:fldCharType="end"/>
      </w:r>
      <w:bookmarkEnd w:id="7"/>
      <w:r w:rsidR="009C702F">
        <w:rPr>
          <w:rFonts w:ascii="Calibri" w:hAnsi="Calibri"/>
          <w:sz w:val="20"/>
          <w:szCs w:val="20"/>
        </w:rPr>
        <w:t xml:space="preserve">)  </w:t>
      </w:r>
      <w:r w:rsidR="009C702F">
        <w:rPr>
          <w:rFonts w:ascii="Calibri" w:hAnsi="Calibri"/>
          <w:sz w:val="20"/>
          <w:szCs w:val="20"/>
        </w:rPr>
        <w:tab/>
      </w:r>
      <w:r w:rsidR="009C702F">
        <w:rPr>
          <w:rFonts w:ascii="Calibri" w:hAnsi="Calibri"/>
          <w:sz w:val="15"/>
          <w:szCs w:val="15"/>
        </w:rPr>
        <w:t xml:space="preserve">Dossier </w:t>
      </w:r>
      <w:r w:rsidR="0008138E">
        <w:rPr>
          <w:rFonts w:ascii="Calibri" w:hAnsi="Calibri"/>
          <w:sz w:val="15"/>
          <w:szCs w:val="15"/>
        </w:rPr>
        <w:t>de l’usager</w:t>
      </w:r>
    </w:p>
    <w:p w14:paraId="6DC20425" w14:textId="77777777" w:rsidR="009C702F" w:rsidRDefault="009C702F">
      <w:pPr>
        <w:tabs>
          <w:tab w:val="right" w:pos="10632"/>
        </w:tabs>
        <w:rPr>
          <w:rFonts w:ascii="Calibri" w:hAnsi="Calibri"/>
          <w:sz w:val="15"/>
          <w:szCs w:val="15"/>
        </w:rPr>
      </w:pPr>
      <w:r>
        <w:rPr>
          <w:rFonts w:ascii="Calibri" w:hAnsi="Calibri"/>
          <w:sz w:val="15"/>
          <w:szCs w:val="15"/>
        </w:rPr>
        <w:tab/>
        <w:t>D.I.C.: 3-4-4</w:t>
      </w:r>
    </w:p>
    <w:p w14:paraId="3D8B315C" w14:textId="77777777" w:rsidR="009C702F" w:rsidRDefault="009C702F">
      <w:pPr>
        <w:tabs>
          <w:tab w:val="right" w:pos="10620"/>
        </w:tabs>
        <w:rPr>
          <w:rFonts w:ascii="Calibri" w:hAnsi="Calibri"/>
          <w:sz w:val="15"/>
          <w:szCs w:val="15"/>
        </w:rPr>
      </w:pPr>
      <w:r>
        <w:rPr>
          <w:rFonts w:ascii="Calibri" w:hAnsi="Calibri"/>
          <w:sz w:val="15"/>
          <w:szCs w:val="15"/>
        </w:rPr>
        <w:tab/>
        <w:t>Page 2 de 2</w:t>
      </w:r>
    </w:p>
    <w:sectPr w:rsidR="009C702F" w:rsidSect="00D13270">
      <w:pgSz w:w="12240" w:h="15840"/>
      <w:pgMar w:top="1021" w:right="1021" w:bottom="35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492"/>
    <w:multiLevelType w:val="hybridMultilevel"/>
    <w:tmpl w:val="9BE4F7BE"/>
    <w:lvl w:ilvl="0" w:tplc="BF363252">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F37CC"/>
    <w:multiLevelType w:val="hybridMultilevel"/>
    <w:tmpl w:val="B6DC9C6C"/>
    <w:lvl w:ilvl="0" w:tplc="0C0C000F">
      <w:start w:val="1"/>
      <w:numFmt w:val="decimal"/>
      <w:lvlText w:val="%1."/>
      <w:lvlJc w:val="left"/>
      <w:pPr>
        <w:tabs>
          <w:tab w:val="num" w:pos="720"/>
        </w:tabs>
        <w:ind w:left="720" w:hanging="360"/>
      </w:p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 w15:restartNumberingAfterBreak="0">
    <w:nsid w:val="06313971"/>
    <w:multiLevelType w:val="hybridMultilevel"/>
    <w:tmpl w:val="088AFB94"/>
    <w:lvl w:ilvl="0" w:tplc="824CFD9E">
      <w:start w:val="1"/>
      <w:numFmt w:val="bullet"/>
      <w:lvlText w:val="-"/>
      <w:lvlJc w:val="left"/>
      <w:pPr>
        <w:tabs>
          <w:tab w:val="num" w:pos="792"/>
        </w:tabs>
        <w:ind w:left="792" w:hanging="360"/>
      </w:pPr>
      <w:rPr>
        <w:rFonts w:ascii="Times New Roman" w:hAnsi="Times New Roman" w:cs="Times New Roman" w:hint="default"/>
      </w:rPr>
    </w:lvl>
    <w:lvl w:ilvl="1" w:tplc="DC94B83A">
      <w:start w:val="1"/>
      <w:numFmt w:val="bullet"/>
      <w:lvlText w:val="-"/>
      <w:lvlJc w:val="left"/>
      <w:pPr>
        <w:tabs>
          <w:tab w:val="num" w:pos="864"/>
        </w:tabs>
        <w:ind w:left="864" w:hanging="432"/>
      </w:pPr>
      <w:rPr>
        <w:rFonts w:ascii="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B164DAC0">
      <w:start w:val="1"/>
      <w:numFmt w:val="bullet"/>
      <w:lvlText w:val=""/>
      <w:lvlJc w:val="left"/>
      <w:pPr>
        <w:tabs>
          <w:tab w:val="num" w:pos="864"/>
        </w:tabs>
        <w:ind w:left="864" w:hanging="432"/>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76430"/>
    <w:multiLevelType w:val="hybridMultilevel"/>
    <w:tmpl w:val="95069A50"/>
    <w:lvl w:ilvl="0" w:tplc="DB7A8ACA">
      <w:start w:val="1"/>
      <w:numFmt w:val="bullet"/>
      <w:lvlText w:val=""/>
      <w:lvlJc w:val="left"/>
      <w:pPr>
        <w:tabs>
          <w:tab w:val="num" w:pos="567"/>
        </w:tabs>
        <w:ind w:left="567" w:hanging="283"/>
      </w:pPr>
      <w:rPr>
        <w:rFonts w:ascii="Symbol" w:hAnsi="Symbol"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65776"/>
    <w:multiLevelType w:val="multilevel"/>
    <w:tmpl w:val="0082DB14"/>
    <w:lvl w:ilvl="0">
      <w:start w:val="5"/>
      <w:numFmt w:val="bullet"/>
      <w:lvlText w:val=""/>
      <w:lvlJc w:val="left"/>
      <w:pPr>
        <w:tabs>
          <w:tab w:val="num" w:pos="432"/>
        </w:tabs>
        <w:ind w:left="432" w:hanging="432"/>
      </w:pPr>
      <w:rPr>
        <w:rFonts w:ascii="Wingdings" w:hAnsi="Wingdings" w:hint="default"/>
        <w:sz w:val="20"/>
        <w:szCs w:val="20"/>
      </w:rPr>
    </w:lvl>
    <w:lvl w:ilvl="1">
      <w:start w:val="5"/>
      <w:numFmt w:val="bullet"/>
      <w:lvlText w:val=""/>
      <w:lvlJc w:val="left"/>
      <w:pPr>
        <w:tabs>
          <w:tab w:val="num" w:pos="432"/>
        </w:tabs>
        <w:ind w:left="432" w:hanging="432"/>
      </w:pPr>
      <w:rPr>
        <w:rFonts w:ascii="Wingdings" w:hAnsi="Wingdings" w:hint="default"/>
        <w:sz w:val="20"/>
        <w:szCs w:val="20"/>
      </w:rPr>
    </w:lvl>
    <w:lvl w:ilvl="2">
      <w:start w:val="1"/>
      <w:numFmt w:val="bullet"/>
      <w:lvlText w:val=""/>
      <w:lvlJc w:val="left"/>
      <w:pPr>
        <w:tabs>
          <w:tab w:val="num" w:pos="864"/>
        </w:tabs>
        <w:ind w:left="864" w:hanging="432"/>
      </w:pPr>
      <w:rPr>
        <w:rFonts w:ascii="Wingdings" w:hAnsi="Wingdings"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857F3"/>
    <w:multiLevelType w:val="hybridMultilevel"/>
    <w:tmpl w:val="80E2CEF8"/>
    <w:lvl w:ilvl="0" w:tplc="8E3AAB3A">
      <w:start w:val="2006"/>
      <w:numFmt w:val="bullet"/>
      <w:lvlText w:val=""/>
      <w:lvlJc w:val="left"/>
      <w:pPr>
        <w:tabs>
          <w:tab w:val="num" w:pos="432"/>
        </w:tabs>
        <w:ind w:left="432" w:hanging="432"/>
      </w:pPr>
      <w:rPr>
        <w:rFonts w:ascii="Wingdings" w:eastAsia="PMingLiU" w:hAnsi="Wingdings" w:cs="Times New Roman" w:hint="default"/>
      </w:rPr>
    </w:lvl>
    <w:lvl w:ilvl="1" w:tplc="72803A2E">
      <w:start w:val="2006"/>
      <w:numFmt w:val="bullet"/>
      <w:lvlText w:val=""/>
      <w:lvlJc w:val="left"/>
      <w:pPr>
        <w:tabs>
          <w:tab w:val="num" w:pos="432"/>
        </w:tabs>
        <w:ind w:left="432" w:hanging="432"/>
      </w:pPr>
      <w:rPr>
        <w:rFonts w:ascii="Wingdings" w:hAnsi="Wingdings" w:hint="default"/>
        <w:sz w:val="20"/>
        <w:szCs w:val="20"/>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F44CB"/>
    <w:multiLevelType w:val="hybridMultilevel"/>
    <w:tmpl w:val="B0F8C77C"/>
    <w:lvl w:ilvl="0" w:tplc="9808EB4E">
      <w:start w:val="3"/>
      <w:numFmt w:val="decimal"/>
      <w:lvlText w:val="%1."/>
      <w:lvlJc w:val="right"/>
      <w:pPr>
        <w:tabs>
          <w:tab w:val="num" w:pos="576"/>
        </w:tabs>
        <w:ind w:left="576" w:hanging="288"/>
      </w:pPr>
      <w:rPr>
        <w:rFonts w:ascii="Arial Narrow" w:hAnsi="Arial Narrow" w:hint="default"/>
        <w:b/>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7" w15:restartNumberingAfterBreak="0">
    <w:nsid w:val="11EE1D89"/>
    <w:multiLevelType w:val="hybridMultilevel"/>
    <w:tmpl w:val="84A06676"/>
    <w:lvl w:ilvl="0" w:tplc="259060A6">
      <w:start w:val="1"/>
      <w:numFmt w:val="none"/>
      <w:lvlText w:val="1b."/>
      <w:lvlJc w:val="right"/>
      <w:pPr>
        <w:tabs>
          <w:tab w:val="num" w:pos="360"/>
        </w:tabs>
        <w:ind w:left="360" w:hanging="72"/>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15:restartNumberingAfterBreak="0">
    <w:nsid w:val="13D514F7"/>
    <w:multiLevelType w:val="hybridMultilevel"/>
    <w:tmpl w:val="EBC0E34C"/>
    <w:lvl w:ilvl="0" w:tplc="824CFD9E">
      <w:start w:val="1"/>
      <w:numFmt w:val="bullet"/>
      <w:lvlText w:val="-"/>
      <w:lvlJc w:val="left"/>
      <w:pPr>
        <w:tabs>
          <w:tab w:val="num" w:pos="792"/>
        </w:tabs>
        <w:ind w:left="792" w:hanging="360"/>
      </w:pPr>
      <w:rPr>
        <w:rFonts w:ascii="Times New Roman" w:hAnsi="Times New Roman" w:cs="Times New Roman" w:hint="default"/>
      </w:rPr>
    </w:lvl>
    <w:lvl w:ilvl="1" w:tplc="18EC92EC">
      <w:start w:val="1"/>
      <w:numFmt w:val="bullet"/>
      <w:lvlText w:val="-"/>
      <w:lvlJc w:val="left"/>
      <w:pPr>
        <w:tabs>
          <w:tab w:val="num" w:pos="864"/>
        </w:tabs>
        <w:ind w:left="864" w:hanging="432"/>
      </w:pPr>
      <w:rPr>
        <w:rFonts w:ascii="Times New Roman" w:hAnsi="Times New Roman" w:cs="Times New Roman"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B164DAC0">
      <w:start w:val="1"/>
      <w:numFmt w:val="bullet"/>
      <w:lvlText w:val=""/>
      <w:lvlJc w:val="left"/>
      <w:pPr>
        <w:tabs>
          <w:tab w:val="num" w:pos="864"/>
        </w:tabs>
        <w:ind w:left="864" w:hanging="432"/>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6E2520"/>
    <w:multiLevelType w:val="hybridMultilevel"/>
    <w:tmpl w:val="E490062E"/>
    <w:lvl w:ilvl="0" w:tplc="BF363252">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414356"/>
    <w:multiLevelType w:val="hybridMultilevel"/>
    <w:tmpl w:val="EDF45698"/>
    <w:lvl w:ilvl="0" w:tplc="DDE40082">
      <w:start w:val="1"/>
      <w:numFmt w:val="decimal"/>
      <w:lvlText w:val="%1."/>
      <w:lvlJc w:val="left"/>
      <w:pPr>
        <w:tabs>
          <w:tab w:val="num" w:pos="360"/>
        </w:tabs>
        <w:ind w:left="216" w:hanging="216"/>
      </w:pPr>
      <w:rPr>
        <w:rFonts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24436855"/>
    <w:multiLevelType w:val="hybridMultilevel"/>
    <w:tmpl w:val="64E08444"/>
    <w:lvl w:ilvl="0" w:tplc="CBAE6B94">
      <w:start w:val="1"/>
      <w:numFmt w:val="none"/>
      <w:lvlText w:val="1a."/>
      <w:lvlJc w:val="right"/>
      <w:pPr>
        <w:tabs>
          <w:tab w:val="num" w:pos="360"/>
        </w:tabs>
        <w:ind w:left="360" w:hanging="72"/>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2" w15:restartNumberingAfterBreak="0">
    <w:nsid w:val="28DC3A39"/>
    <w:multiLevelType w:val="hybridMultilevel"/>
    <w:tmpl w:val="A5E0F608"/>
    <w:lvl w:ilvl="0" w:tplc="9FB458C8">
      <w:start w:val="1"/>
      <w:numFmt w:val="decimal"/>
      <w:lvlText w:val="%1."/>
      <w:lvlJc w:val="left"/>
      <w:pPr>
        <w:tabs>
          <w:tab w:val="num" w:pos="36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2B9A600C"/>
    <w:multiLevelType w:val="hybridMultilevel"/>
    <w:tmpl w:val="CCA434EA"/>
    <w:lvl w:ilvl="0" w:tplc="8DEACD58">
      <w:start w:val="1"/>
      <w:numFmt w:val="bullet"/>
      <w:lvlText w:val=""/>
      <w:lvlJc w:val="left"/>
      <w:pPr>
        <w:ind w:left="8713" w:hanging="207"/>
      </w:pPr>
      <w:rPr>
        <w:rFonts w:ascii="Symbol" w:hAnsi="Symbol" w:hint="default"/>
      </w:rPr>
    </w:lvl>
    <w:lvl w:ilvl="1" w:tplc="85EAF9F6">
      <w:numFmt w:val="bullet"/>
      <w:lvlText w:val="•"/>
      <w:lvlJc w:val="left"/>
      <w:pPr>
        <w:ind w:left="8866" w:hanging="360"/>
      </w:pPr>
      <w:rPr>
        <w:rFonts w:ascii="Arial" w:eastAsiaTheme="minorHAnsi" w:hAnsi="Arial" w:cs="Arial" w:hint="default"/>
      </w:rPr>
    </w:lvl>
    <w:lvl w:ilvl="2" w:tplc="0C0C0005" w:tentative="1">
      <w:start w:val="1"/>
      <w:numFmt w:val="bullet"/>
      <w:lvlText w:val=""/>
      <w:lvlJc w:val="left"/>
      <w:pPr>
        <w:ind w:left="10666" w:hanging="360"/>
      </w:pPr>
      <w:rPr>
        <w:rFonts w:ascii="Wingdings" w:hAnsi="Wingdings" w:hint="default"/>
      </w:rPr>
    </w:lvl>
    <w:lvl w:ilvl="3" w:tplc="0C0C0001" w:tentative="1">
      <w:start w:val="1"/>
      <w:numFmt w:val="bullet"/>
      <w:lvlText w:val=""/>
      <w:lvlJc w:val="left"/>
      <w:pPr>
        <w:ind w:left="11386" w:hanging="360"/>
      </w:pPr>
      <w:rPr>
        <w:rFonts w:ascii="Symbol" w:hAnsi="Symbol" w:hint="default"/>
      </w:rPr>
    </w:lvl>
    <w:lvl w:ilvl="4" w:tplc="0C0C0003" w:tentative="1">
      <w:start w:val="1"/>
      <w:numFmt w:val="bullet"/>
      <w:lvlText w:val="o"/>
      <w:lvlJc w:val="left"/>
      <w:pPr>
        <w:ind w:left="12106" w:hanging="360"/>
      </w:pPr>
      <w:rPr>
        <w:rFonts w:ascii="Courier New" w:hAnsi="Courier New" w:cs="Courier New" w:hint="default"/>
      </w:rPr>
    </w:lvl>
    <w:lvl w:ilvl="5" w:tplc="0C0C0005" w:tentative="1">
      <w:start w:val="1"/>
      <w:numFmt w:val="bullet"/>
      <w:lvlText w:val=""/>
      <w:lvlJc w:val="left"/>
      <w:pPr>
        <w:ind w:left="12826" w:hanging="360"/>
      </w:pPr>
      <w:rPr>
        <w:rFonts w:ascii="Wingdings" w:hAnsi="Wingdings" w:hint="default"/>
      </w:rPr>
    </w:lvl>
    <w:lvl w:ilvl="6" w:tplc="0C0C0001" w:tentative="1">
      <w:start w:val="1"/>
      <w:numFmt w:val="bullet"/>
      <w:lvlText w:val=""/>
      <w:lvlJc w:val="left"/>
      <w:pPr>
        <w:ind w:left="13546" w:hanging="360"/>
      </w:pPr>
      <w:rPr>
        <w:rFonts w:ascii="Symbol" w:hAnsi="Symbol" w:hint="default"/>
      </w:rPr>
    </w:lvl>
    <w:lvl w:ilvl="7" w:tplc="0C0C0003" w:tentative="1">
      <w:start w:val="1"/>
      <w:numFmt w:val="bullet"/>
      <w:lvlText w:val="o"/>
      <w:lvlJc w:val="left"/>
      <w:pPr>
        <w:ind w:left="14266" w:hanging="360"/>
      </w:pPr>
      <w:rPr>
        <w:rFonts w:ascii="Courier New" w:hAnsi="Courier New" w:cs="Courier New" w:hint="default"/>
      </w:rPr>
    </w:lvl>
    <w:lvl w:ilvl="8" w:tplc="0C0C0005" w:tentative="1">
      <w:start w:val="1"/>
      <w:numFmt w:val="bullet"/>
      <w:lvlText w:val=""/>
      <w:lvlJc w:val="left"/>
      <w:pPr>
        <w:ind w:left="14986" w:hanging="360"/>
      </w:pPr>
      <w:rPr>
        <w:rFonts w:ascii="Wingdings" w:hAnsi="Wingdings" w:hint="default"/>
      </w:rPr>
    </w:lvl>
  </w:abstractNum>
  <w:abstractNum w:abstractNumId="14" w15:restartNumberingAfterBreak="0">
    <w:nsid w:val="2BA7739B"/>
    <w:multiLevelType w:val="multilevel"/>
    <w:tmpl w:val="251AA7AE"/>
    <w:lvl w:ilvl="0">
      <w:start w:val="1"/>
      <w:numFmt w:val="bullet"/>
      <w:lvlText w:val=""/>
      <w:lvlJc w:val="left"/>
      <w:pPr>
        <w:tabs>
          <w:tab w:val="num" w:pos="720"/>
        </w:tabs>
        <w:ind w:left="720" w:hanging="360"/>
      </w:pPr>
      <w:rPr>
        <w:rFonts w:ascii="Wingdings" w:hAnsi="Wingdings" w:hint="default"/>
      </w:rPr>
    </w:lvl>
    <w:lvl w:ilvl="1">
      <w:start w:val="5"/>
      <w:numFmt w:val="bullet"/>
      <w:lvlText w:val=""/>
      <w:lvlJc w:val="left"/>
      <w:pPr>
        <w:tabs>
          <w:tab w:val="num" w:pos="432"/>
        </w:tabs>
        <w:ind w:left="432" w:hanging="432"/>
      </w:pPr>
      <w:rPr>
        <w:rFonts w:ascii="Wingdings" w:hAnsi="Wingdings"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E50A83"/>
    <w:multiLevelType w:val="hybridMultilevel"/>
    <w:tmpl w:val="F4867B36"/>
    <w:lvl w:ilvl="0" w:tplc="F670B16A">
      <w:start w:val="5"/>
      <w:numFmt w:val="bullet"/>
      <w:lvlText w:val=""/>
      <w:lvlJc w:val="left"/>
      <w:pPr>
        <w:tabs>
          <w:tab w:val="num" w:pos="432"/>
        </w:tabs>
        <w:ind w:left="432" w:hanging="432"/>
      </w:pPr>
      <w:rPr>
        <w:rFonts w:ascii="Wingdings" w:hAnsi="Wingdings" w:hint="default"/>
        <w:sz w:val="24"/>
        <w:szCs w:val="20"/>
      </w:rPr>
    </w:lvl>
    <w:lvl w:ilvl="1" w:tplc="6A84CCE0">
      <w:start w:val="5"/>
      <w:numFmt w:val="bullet"/>
      <w:lvlText w:val=""/>
      <w:lvlJc w:val="left"/>
      <w:pPr>
        <w:tabs>
          <w:tab w:val="num" w:pos="432"/>
        </w:tabs>
        <w:ind w:left="432" w:hanging="432"/>
      </w:pPr>
      <w:rPr>
        <w:rFonts w:ascii="Wingdings" w:hAnsi="Wingdings" w:hint="default"/>
        <w:sz w:val="20"/>
        <w:szCs w:val="20"/>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E29DC"/>
    <w:multiLevelType w:val="hybridMultilevel"/>
    <w:tmpl w:val="17D0D4FA"/>
    <w:lvl w:ilvl="0" w:tplc="763C3F14">
      <w:start w:val="1"/>
      <w:numFmt w:val="decimal"/>
      <w:lvlText w:val="%1."/>
      <w:lvlJc w:val="left"/>
      <w:pPr>
        <w:tabs>
          <w:tab w:val="num" w:pos="360"/>
        </w:tabs>
        <w:ind w:left="340" w:hanging="340"/>
      </w:pPr>
      <w:rPr>
        <w:rFonts w:hint="default"/>
      </w:rPr>
    </w:lvl>
    <w:lvl w:ilvl="1" w:tplc="2680678A">
      <w:start w:val="1"/>
      <w:numFmt w:val="decimal"/>
      <w:lvlText w:val="%2."/>
      <w:lvlJc w:val="left"/>
      <w:pPr>
        <w:tabs>
          <w:tab w:val="num" w:pos="360"/>
        </w:tabs>
        <w:ind w:left="340" w:hanging="34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320D5DE7"/>
    <w:multiLevelType w:val="hybridMultilevel"/>
    <w:tmpl w:val="4D3EDB50"/>
    <w:lvl w:ilvl="0" w:tplc="AC9A2B2A">
      <w:start w:val="5"/>
      <w:numFmt w:val="bullet"/>
      <w:lvlText w:val=""/>
      <w:lvlJc w:val="left"/>
      <w:pPr>
        <w:tabs>
          <w:tab w:val="num" w:pos="432"/>
        </w:tabs>
        <w:ind w:left="432" w:hanging="432"/>
      </w:pPr>
      <w:rPr>
        <w:rFonts w:ascii="Wingdings" w:hAnsi="Wingdings" w:hint="default"/>
        <w:sz w:val="24"/>
        <w:szCs w:val="20"/>
      </w:rPr>
    </w:lvl>
    <w:lvl w:ilvl="1" w:tplc="6A84CCE0">
      <w:start w:val="5"/>
      <w:numFmt w:val="bullet"/>
      <w:lvlText w:val=""/>
      <w:lvlJc w:val="left"/>
      <w:pPr>
        <w:tabs>
          <w:tab w:val="num" w:pos="432"/>
        </w:tabs>
        <w:ind w:left="432" w:hanging="432"/>
      </w:pPr>
      <w:rPr>
        <w:rFonts w:ascii="Wingdings" w:hAnsi="Wingdings" w:hint="default"/>
        <w:sz w:val="20"/>
        <w:szCs w:val="20"/>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9120E"/>
    <w:multiLevelType w:val="hybridMultilevel"/>
    <w:tmpl w:val="E556D6A4"/>
    <w:lvl w:ilvl="0" w:tplc="0C0C000F">
      <w:start w:val="1"/>
      <w:numFmt w:val="decimal"/>
      <w:lvlText w:val="%1."/>
      <w:lvlJc w:val="left"/>
      <w:pPr>
        <w:tabs>
          <w:tab w:val="num" w:pos="720"/>
        </w:tabs>
        <w:ind w:left="720" w:hanging="360"/>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19" w15:restartNumberingAfterBreak="0">
    <w:nsid w:val="38821DA3"/>
    <w:multiLevelType w:val="hybridMultilevel"/>
    <w:tmpl w:val="B4162568"/>
    <w:lvl w:ilvl="0" w:tplc="90743214">
      <w:start w:val="5"/>
      <w:numFmt w:val="bullet"/>
      <w:lvlText w:val=""/>
      <w:lvlJc w:val="left"/>
      <w:pPr>
        <w:tabs>
          <w:tab w:val="num" w:pos="432"/>
        </w:tabs>
        <w:ind w:left="432" w:hanging="432"/>
      </w:pPr>
      <w:rPr>
        <w:rFonts w:ascii="Wingdings" w:hAnsi="Wingdings" w:hint="default"/>
        <w:sz w:val="24"/>
        <w:szCs w:val="20"/>
      </w:rPr>
    </w:lvl>
    <w:lvl w:ilvl="1" w:tplc="6A84CCE0">
      <w:start w:val="5"/>
      <w:numFmt w:val="bullet"/>
      <w:lvlText w:val=""/>
      <w:lvlJc w:val="left"/>
      <w:pPr>
        <w:tabs>
          <w:tab w:val="num" w:pos="432"/>
        </w:tabs>
        <w:ind w:left="432" w:hanging="432"/>
      </w:pPr>
      <w:rPr>
        <w:rFonts w:ascii="Wingdings" w:hAnsi="Wingdings" w:hint="default"/>
        <w:sz w:val="20"/>
        <w:szCs w:val="20"/>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F602E8"/>
    <w:multiLevelType w:val="hybridMultilevel"/>
    <w:tmpl w:val="37262A78"/>
    <w:lvl w:ilvl="0" w:tplc="70E8E4FE">
      <w:start w:val="1"/>
      <w:numFmt w:val="bullet"/>
      <w:lvlText w:val=""/>
      <w:lvlJc w:val="left"/>
      <w:pPr>
        <w:ind w:left="567" w:hanging="207"/>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CD15BD7"/>
    <w:multiLevelType w:val="hybridMultilevel"/>
    <w:tmpl w:val="29B6A9FC"/>
    <w:lvl w:ilvl="0" w:tplc="F9A01286">
      <w:start w:val="1"/>
      <w:numFmt w:val="bullet"/>
      <w:lvlText w:val="-"/>
      <w:lvlJc w:val="left"/>
      <w:pPr>
        <w:tabs>
          <w:tab w:val="num" w:pos="1080"/>
        </w:tabs>
        <w:ind w:left="1080" w:hanging="360"/>
      </w:pPr>
      <w:rPr>
        <w:rFonts w:ascii="Times New Roman" w:hAnsi="Times New Roman" w:cs="Times New Roman" w:hint="default"/>
        <w:color w:val="auto"/>
      </w:rPr>
    </w:lvl>
    <w:lvl w:ilvl="1" w:tplc="DC94B83A">
      <w:start w:val="1"/>
      <w:numFmt w:val="bullet"/>
      <w:lvlText w:val="-"/>
      <w:lvlJc w:val="left"/>
      <w:pPr>
        <w:tabs>
          <w:tab w:val="num" w:pos="1152"/>
        </w:tabs>
        <w:ind w:left="1152" w:hanging="432"/>
      </w:pPr>
      <w:rPr>
        <w:rFonts w:ascii="Times New Roman" w:hAnsi="Times New Roman" w:cs="Times New Roman" w:hint="default"/>
      </w:rPr>
    </w:lvl>
    <w:lvl w:ilvl="2" w:tplc="0C0C0005" w:tentative="1">
      <w:start w:val="1"/>
      <w:numFmt w:val="bullet"/>
      <w:lvlText w:val=""/>
      <w:lvlJc w:val="left"/>
      <w:pPr>
        <w:tabs>
          <w:tab w:val="num" w:pos="2448"/>
        </w:tabs>
        <w:ind w:left="2448" w:hanging="360"/>
      </w:pPr>
      <w:rPr>
        <w:rFonts w:ascii="Wingdings" w:hAnsi="Wingdings" w:hint="default"/>
      </w:rPr>
    </w:lvl>
    <w:lvl w:ilvl="3" w:tplc="B164DAC0">
      <w:start w:val="1"/>
      <w:numFmt w:val="bullet"/>
      <w:lvlText w:val=""/>
      <w:lvlJc w:val="left"/>
      <w:pPr>
        <w:tabs>
          <w:tab w:val="num" w:pos="1152"/>
        </w:tabs>
        <w:ind w:left="1152" w:hanging="432"/>
      </w:pPr>
      <w:rPr>
        <w:rFonts w:ascii="Symbol" w:hAnsi="Symbol" w:hint="default"/>
      </w:rPr>
    </w:lvl>
    <w:lvl w:ilvl="4" w:tplc="0C0C0003" w:tentative="1">
      <w:start w:val="1"/>
      <w:numFmt w:val="bullet"/>
      <w:lvlText w:val="o"/>
      <w:lvlJc w:val="left"/>
      <w:pPr>
        <w:tabs>
          <w:tab w:val="num" w:pos="3888"/>
        </w:tabs>
        <w:ind w:left="3888" w:hanging="360"/>
      </w:pPr>
      <w:rPr>
        <w:rFonts w:ascii="Courier New" w:hAnsi="Courier New" w:cs="Courier New" w:hint="default"/>
      </w:rPr>
    </w:lvl>
    <w:lvl w:ilvl="5" w:tplc="0C0C0005" w:tentative="1">
      <w:start w:val="1"/>
      <w:numFmt w:val="bullet"/>
      <w:lvlText w:val=""/>
      <w:lvlJc w:val="left"/>
      <w:pPr>
        <w:tabs>
          <w:tab w:val="num" w:pos="4608"/>
        </w:tabs>
        <w:ind w:left="4608" w:hanging="360"/>
      </w:pPr>
      <w:rPr>
        <w:rFonts w:ascii="Wingdings" w:hAnsi="Wingdings" w:hint="default"/>
      </w:rPr>
    </w:lvl>
    <w:lvl w:ilvl="6" w:tplc="0C0C0001" w:tentative="1">
      <w:start w:val="1"/>
      <w:numFmt w:val="bullet"/>
      <w:lvlText w:val=""/>
      <w:lvlJc w:val="left"/>
      <w:pPr>
        <w:tabs>
          <w:tab w:val="num" w:pos="5328"/>
        </w:tabs>
        <w:ind w:left="5328" w:hanging="360"/>
      </w:pPr>
      <w:rPr>
        <w:rFonts w:ascii="Symbol" w:hAnsi="Symbol" w:hint="default"/>
      </w:rPr>
    </w:lvl>
    <w:lvl w:ilvl="7" w:tplc="0C0C0003" w:tentative="1">
      <w:start w:val="1"/>
      <w:numFmt w:val="bullet"/>
      <w:lvlText w:val="o"/>
      <w:lvlJc w:val="left"/>
      <w:pPr>
        <w:tabs>
          <w:tab w:val="num" w:pos="6048"/>
        </w:tabs>
        <w:ind w:left="6048" w:hanging="360"/>
      </w:pPr>
      <w:rPr>
        <w:rFonts w:ascii="Courier New" w:hAnsi="Courier New" w:cs="Courier New" w:hint="default"/>
      </w:rPr>
    </w:lvl>
    <w:lvl w:ilvl="8" w:tplc="0C0C0005" w:tentative="1">
      <w:start w:val="1"/>
      <w:numFmt w:val="bullet"/>
      <w:lvlText w:val=""/>
      <w:lvlJc w:val="left"/>
      <w:pPr>
        <w:tabs>
          <w:tab w:val="num" w:pos="6768"/>
        </w:tabs>
        <w:ind w:left="6768" w:hanging="360"/>
      </w:pPr>
      <w:rPr>
        <w:rFonts w:ascii="Wingdings" w:hAnsi="Wingdings" w:hint="default"/>
      </w:rPr>
    </w:lvl>
  </w:abstractNum>
  <w:abstractNum w:abstractNumId="22" w15:restartNumberingAfterBreak="0">
    <w:nsid w:val="3DD54319"/>
    <w:multiLevelType w:val="hybridMultilevel"/>
    <w:tmpl w:val="8E2E0FD4"/>
    <w:lvl w:ilvl="0" w:tplc="8E3AAB3A">
      <w:start w:val="2006"/>
      <w:numFmt w:val="bullet"/>
      <w:lvlText w:val=""/>
      <w:lvlJc w:val="left"/>
      <w:pPr>
        <w:tabs>
          <w:tab w:val="num" w:pos="432"/>
        </w:tabs>
        <w:ind w:left="432" w:hanging="432"/>
      </w:pPr>
      <w:rPr>
        <w:rFonts w:ascii="Wingdings" w:eastAsia="PMingLiU" w:hAnsi="Wingdings" w:cs="Times New Roman" w:hint="default"/>
      </w:rPr>
    </w:lvl>
    <w:lvl w:ilvl="1" w:tplc="B50E773E">
      <w:start w:val="2006"/>
      <w:numFmt w:val="bullet"/>
      <w:lvlText w:val=""/>
      <w:lvlJc w:val="left"/>
      <w:pPr>
        <w:tabs>
          <w:tab w:val="num" w:pos="864"/>
        </w:tabs>
        <w:ind w:left="864" w:hanging="432"/>
      </w:pPr>
      <w:rPr>
        <w:rFonts w:ascii="Wingdings" w:hAnsi="Wingdings" w:hint="default"/>
        <w:sz w:val="20"/>
        <w:szCs w:val="20"/>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50303"/>
    <w:multiLevelType w:val="hybridMultilevel"/>
    <w:tmpl w:val="94A02E5C"/>
    <w:lvl w:ilvl="0" w:tplc="12C45538">
      <w:start w:val="1"/>
      <w:numFmt w:val="bullet"/>
      <w:lvlText w:val=""/>
      <w:lvlJc w:val="left"/>
      <w:pPr>
        <w:tabs>
          <w:tab w:val="num" w:pos="567"/>
        </w:tabs>
        <w:ind w:left="567" w:hanging="283"/>
      </w:pPr>
      <w:rPr>
        <w:rFonts w:ascii="Wingdings" w:hAnsi="Wingdings" w:hint="default"/>
        <w:color w:val="auto"/>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F10AC8"/>
    <w:multiLevelType w:val="hybridMultilevel"/>
    <w:tmpl w:val="83E4598A"/>
    <w:lvl w:ilvl="0" w:tplc="C40EF158">
      <w:start w:val="2"/>
      <w:numFmt w:val="decimal"/>
      <w:lvlText w:val="%1."/>
      <w:lvlJc w:val="right"/>
      <w:pPr>
        <w:tabs>
          <w:tab w:val="num" w:pos="576"/>
        </w:tabs>
        <w:ind w:left="576" w:hanging="288"/>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25" w15:restartNumberingAfterBreak="0">
    <w:nsid w:val="45510542"/>
    <w:multiLevelType w:val="hybridMultilevel"/>
    <w:tmpl w:val="B20A95CC"/>
    <w:lvl w:ilvl="0" w:tplc="A59CF416">
      <w:start w:val="1"/>
      <w:numFmt w:val="bullet"/>
      <w:lvlText w:val=""/>
      <w:lvlJc w:val="left"/>
      <w:pPr>
        <w:tabs>
          <w:tab w:val="num" w:pos="432"/>
        </w:tabs>
        <w:ind w:left="432" w:hanging="432"/>
      </w:pPr>
      <w:rPr>
        <w:rFonts w:ascii="Wingdings" w:hAnsi="Wingdings" w:hint="default"/>
        <w:sz w:val="24"/>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4D1D2E"/>
    <w:multiLevelType w:val="hybridMultilevel"/>
    <w:tmpl w:val="1EA29744"/>
    <w:lvl w:ilvl="0" w:tplc="BC988488">
      <w:start w:val="1"/>
      <w:numFmt w:val="bullet"/>
      <w:lvlText w:val=""/>
      <w:lvlJc w:val="left"/>
      <w:pPr>
        <w:tabs>
          <w:tab w:val="num" w:pos="360"/>
        </w:tabs>
        <w:ind w:left="360" w:hanging="360"/>
      </w:pPr>
      <w:rPr>
        <w:rFonts w:ascii="Wingdings" w:hAnsi="Wingdings" w:hint="default"/>
        <w:sz w:val="22"/>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A1804"/>
    <w:multiLevelType w:val="hybridMultilevel"/>
    <w:tmpl w:val="CDD887A4"/>
    <w:lvl w:ilvl="0" w:tplc="63A04BF0">
      <w:start w:val="2006"/>
      <w:numFmt w:val="bullet"/>
      <w:lvlText w:val=""/>
      <w:lvlJc w:val="left"/>
      <w:pPr>
        <w:tabs>
          <w:tab w:val="num" w:pos="720"/>
        </w:tabs>
        <w:ind w:left="720" w:hanging="360"/>
      </w:pPr>
      <w:rPr>
        <w:rFonts w:ascii="Wingdings" w:eastAsia="PMingLiU" w:hAnsi="Wingdings"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7A3AEC"/>
    <w:multiLevelType w:val="hybridMultilevel"/>
    <w:tmpl w:val="C534EAF8"/>
    <w:lvl w:ilvl="0" w:tplc="73561D8C">
      <w:start w:val="9"/>
      <w:numFmt w:val="decimal"/>
      <w:lvlText w:val="%1)"/>
      <w:lvlJc w:val="left"/>
      <w:pPr>
        <w:tabs>
          <w:tab w:val="num" w:pos="585"/>
        </w:tabs>
        <w:ind w:left="585" w:hanging="585"/>
      </w:pPr>
      <w:rPr>
        <w:rFonts w:hint="default"/>
        <w:b/>
        <w:color w:val="auto"/>
      </w:rPr>
    </w:lvl>
    <w:lvl w:ilvl="1" w:tplc="F112F212">
      <w:start w:val="9"/>
      <w:numFmt w:val="bullet"/>
      <w:lvlText w:val="-"/>
      <w:lvlJc w:val="left"/>
      <w:pPr>
        <w:tabs>
          <w:tab w:val="num" w:pos="1080"/>
        </w:tabs>
        <w:ind w:left="1080" w:hanging="360"/>
      </w:pPr>
      <w:rPr>
        <w:rFonts w:ascii="Times New Roman" w:hAnsi="Times New Roman" w:cs="Times New Roman" w:hint="default"/>
        <w:b w:val="0"/>
        <w:i w:val="0"/>
        <w:color w:val="auto"/>
      </w:rPr>
    </w:lvl>
    <w:lvl w:ilvl="2" w:tplc="0C0C001B" w:tentative="1">
      <w:start w:val="1"/>
      <w:numFmt w:val="lowerRoman"/>
      <w:lvlText w:val="%3."/>
      <w:lvlJc w:val="right"/>
      <w:pPr>
        <w:tabs>
          <w:tab w:val="num" w:pos="1728"/>
        </w:tabs>
        <w:ind w:left="1728" w:hanging="180"/>
      </w:pPr>
    </w:lvl>
    <w:lvl w:ilvl="3" w:tplc="0C0C000F" w:tentative="1">
      <w:start w:val="1"/>
      <w:numFmt w:val="decimal"/>
      <w:lvlText w:val="%4."/>
      <w:lvlJc w:val="left"/>
      <w:pPr>
        <w:tabs>
          <w:tab w:val="num" w:pos="2448"/>
        </w:tabs>
        <w:ind w:left="2448" w:hanging="360"/>
      </w:pPr>
    </w:lvl>
    <w:lvl w:ilvl="4" w:tplc="0C0C0019" w:tentative="1">
      <w:start w:val="1"/>
      <w:numFmt w:val="lowerLetter"/>
      <w:lvlText w:val="%5."/>
      <w:lvlJc w:val="left"/>
      <w:pPr>
        <w:tabs>
          <w:tab w:val="num" w:pos="3168"/>
        </w:tabs>
        <w:ind w:left="3168" w:hanging="360"/>
      </w:pPr>
    </w:lvl>
    <w:lvl w:ilvl="5" w:tplc="0C0C001B" w:tentative="1">
      <w:start w:val="1"/>
      <w:numFmt w:val="lowerRoman"/>
      <w:lvlText w:val="%6."/>
      <w:lvlJc w:val="right"/>
      <w:pPr>
        <w:tabs>
          <w:tab w:val="num" w:pos="3888"/>
        </w:tabs>
        <w:ind w:left="3888" w:hanging="180"/>
      </w:pPr>
    </w:lvl>
    <w:lvl w:ilvl="6" w:tplc="0C0C000F" w:tentative="1">
      <w:start w:val="1"/>
      <w:numFmt w:val="decimal"/>
      <w:lvlText w:val="%7."/>
      <w:lvlJc w:val="left"/>
      <w:pPr>
        <w:tabs>
          <w:tab w:val="num" w:pos="4608"/>
        </w:tabs>
        <w:ind w:left="4608" w:hanging="360"/>
      </w:pPr>
    </w:lvl>
    <w:lvl w:ilvl="7" w:tplc="0C0C0019" w:tentative="1">
      <w:start w:val="1"/>
      <w:numFmt w:val="lowerLetter"/>
      <w:lvlText w:val="%8."/>
      <w:lvlJc w:val="left"/>
      <w:pPr>
        <w:tabs>
          <w:tab w:val="num" w:pos="5328"/>
        </w:tabs>
        <w:ind w:left="5328" w:hanging="360"/>
      </w:pPr>
    </w:lvl>
    <w:lvl w:ilvl="8" w:tplc="0C0C001B" w:tentative="1">
      <w:start w:val="1"/>
      <w:numFmt w:val="lowerRoman"/>
      <w:lvlText w:val="%9."/>
      <w:lvlJc w:val="right"/>
      <w:pPr>
        <w:tabs>
          <w:tab w:val="num" w:pos="6048"/>
        </w:tabs>
        <w:ind w:left="6048" w:hanging="180"/>
      </w:pPr>
    </w:lvl>
  </w:abstractNum>
  <w:abstractNum w:abstractNumId="29" w15:restartNumberingAfterBreak="0">
    <w:nsid w:val="4B2D2F09"/>
    <w:multiLevelType w:val="hybridMultilevel"/>
    <w:tmpl w:val="2ADE00EC"/>
    <w:lvl w:ilvl="0" w:tplc="4B3004A0">
      <w:start w:val="9"/>
      <w:numFmt w:val="bullet"/>
      <w:lvlText w:val="-"/>
      <w:lvlJc w:val="left"/>
      <w:pPr>
        <w:tabs>
          <w:tab w:val="num" w:pos="990"/>
        </w:tabs>
        <w:ind w:left="990" w:hanging="360"/>
      </w:pPr>
      <w:rPr>
        <w:rFonts w:ascii="Times New Roman" w:hAnsi="Times New Roman" w:cs="Times New Roman" w:hint="default"/>
        <w:color w:val="auto"/>
      </w:rPr>
    </w:lvl>
    <w:lvl w:ilvl="1" w:tplc="0C0C0003" w:tentative="1">
      <w:start w:val="1"/>
      <w:numFmt w:val="bullet"/>
      <w:lvlText w:val="o"/>
      <w:lvlJc w:val="left"/>
      <w:pPr>
        <w:tabs>
          <w:tab w:val="num" w:pos="1350"/>
        </w:tabs>
        <w:ind w:left="1350" w:hanging="360"/>
      </w:pPr>
      <w:rPr>
        <w:rFonts w:ascii="Courier New" w:hAnsi="Courier New" w:cs="Courier New" w:hint="default"/>
      </w:rPr>
    </w:lvl>
    <w:lvl w:ilvl="2" w:tplc="0C0C0005" w:tentative="1">
      <w:start w:val="1"/>
      <w:numFmt w:val="bullet"/>
      <w:lvlText w:val=""/>
      <w:lvlJc w:val="left"/>
      <w:pPr>
        <w:tabs>
          <w:tab w:val="num" w:pos="2070"/>
        </w:tabs>
        <w:ind w:left="2070" w:hanging="360"/>
      </w:pPr>
      <w:rPr>
        <w:rFonts w:ascii="Wingdings" w:hAnsi="Wingdings" w:hint="default"/>
      </w:rPr>
    </w:lvl>
    <w:lvl w:ilvl="3" w:tplc="0C0C0001" w:tentative="1">
      <w:start w:val="1"/>
      <w:numFmt w:val="bullet"/>
      <w:lvlText w:val=""/>
      <w:lvlJc w:val="left"/>
      <w:pPr>
        <w:tabs>
          <w:tab w:val="num" w:pos="2790"/>
        </w:tabs>
        <w:ind w:left="2790" w:hanging="360"/>
      </w:pPr>
      <w:rPr>
        <w:rFonts w:ascii="Symbol" w:hAnsi="Symbol" w:hint="default"/>
      </w:rPr>
    </w:lvl>
    <w:lvl w:ilvl="4" w:tplc="0C0C0003" w:tentative="1">
      <w:start w:val="1"/>
      <w:numFmt w:val="bullet"/>
      <w:lvlText w:val="o"/>
      <w:lvlJc w:val="left"/>
      <w:pPr>
        <w:tabs>
          <w:tab w:val="num" w:pos="3510"/>
        </w:tabs>
        <w:ind w:left="3510" w:hanging="360"/>
      </w:pPr>
      <w:rPr>
        <w:rFonts w:ascii="Courier New" w:hAnsi="Courier New" w:cs="Courier New" w:hint="default"/>
      </w:rPr>
    </w:lvl>
    <w:lvl w:ilvl="5" w:tplc="0C0C0005" w:tentative="1">
      <w:start w:val="1"/>
      <w:numFmt w:val="bullet"/>
      <w:lvlText w:val=""/>
      <w:lvlJc w:val="left"/>
      <w:pPr>
        <w:tabs>
          <w:tab w:val="num" w:pos="4230"/>
        </w:tabs>
        <w:ind w:left="4230" w:hanging="360"/>
      </w:pPr>
      <w:rPr>
        <w:rFonts w:ascii="Wingdings" w:hAnsi="Wingdings" w:hint="default"/>
      </w:rPr>
    </w:lvl>
    <w:lvl w:ilvl="6" w:tplc="0C0C0001" w:tentative="1">
      <w:start w:val="1"/>
      <w:numFmt w:val="bullet"/>
      <w:lvlText w:val=""/>
      <w:lvlJc w:val="left"/>
      <w:pPr>
        <w:tabs>
          <w:tab w:val="num" w:pos="4950"/>
        </w:tabs>
        <w:ind w:left="4950" w:hanging="360"/>
      </w:pPr>
      <w:rPr>
        <w:rFonts w:ascii="Symbol" w:hAnsi="Symbol" w:hint="default"/>
      </w:rPr>
    </w:lvl>
    <w:lvl w:ilvl="7" w:tplc="0C0C0003" w:tentative="1">
      <w:start w:val="1"/>
      <w:numFmt w:val="bullet"/>
      <w:lvlText w:val="o"/>
      <w:lvlJc w:val="left"/>
      <w:pPr>
        <w:tabs>
          <w:tab w:val="num" w:pos="5670"/>
        </w:tabs>
        <w:ind w:left="5670" w:hanging="360"/>
      </w:pPr>
      <w:rPr>
        <w:rFonts w:ascii="Courier New" w:hAnsi="Courier New" w:cs="Courier New" w:hint="default"/>
      </w:rPr>
    </w:lvl>
    <w:lvl w:ilvl="8" w:tplc="0C0C0005" w:tentative="1">
      <w:start w:val="1"/>
      <w:numFmt w:val="bullet"/>
      <w:lvlText w:val=""/>
      <w:lvlJc w:val="left"/>
      <w:pPr>
        <w:tabs>
          <w:tab w:val="num" w:pos="6390"/>
        </w:tabs>
        <w:ind w:left="6390" w:hanging="360"/>
      </w:pPr>
      <w:rPr>
        <w:rFonts w:ascii="Wingdings" w:hAnsi="Wingdings" w:hint="default"/>
      </w:rPr>
    </w:lvl>
  </w:abstractNum>
  <w:abstractNum w:abstractNumId="30" w15:restartNumberingAfterBreak="0">
    <w:nsid w:val="4BA71156"/>
    <w:multiLevelType w:val="hybridMultilevel"/>
    <w:tmpl w:val="92C873E6"/>
    <w:lvl w:ilvl="0" w:tplc="313C2032">
      <w:start w:val="6"/>
      <w:numFmt w:val="bullet"/>
      <w:lvlText w:val=""/>
      <w:lvlJc w:val="left"/>
      <w:pPr>
        <w:tabs>
          <w:tab w:val="num" w:pos="360"/>
        </w:tabs>
        <w:ind w:left="360" w:hanging="360"/>
      </w:pPr>
      <w:rPr>
        <w:rFonts w:ascii="Wingdings" w:eastAsia="PMingLiU" w:hAnsi="Wingdings" w:cs="Times New Roman" w:hint="default"/>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0C0798"/>
    <w:multiLevelType w:val="hybridMultilevel"/>
    <w:tmpl w:val="ECD2DCE2"/>
    <w:lvl w:ilvl="0" w:tplc="78AA975C">
      <w:start w:val="1"/>
      <w:numFmt w:val="none"/>
      <w:lvlText w:val="1c."/>
      <w:lvlJc w:val="right"/>
      <w:pPr>
        <w:tabs>
          <w:tab w:val="num" w:pos="432"/>
        </w:tabs>
        <w:ind w:left="432" w:hanging="144"/>
      </w:pPr>
      <w:rPr>
        <w:rFonts w:hint="default"/>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32" w15:restartNumberingAfterBreak="0">
    <w:nsid w:val="4FBC2449"/>
    <w:multiLevelType w:val="hybridMultilevel"/>
    <w:tmpl w:val="67465242"/>
    <w:lvl w:ilvl="0" w:tplc="4C06DD52">
      <w:start w:val="1"/>
      <w:numFmt w:val="bullet"/>
      <w:lvlText w:val=""/>
      <w:lvlJc w:val="left"/>
      <w:pPr>
        <w:tabs>
          <w:tab w:val="num" w:pos="360"/>
        </w:tabs>
        <w:ind w:left="360" w:hanging="360"/>
      </w:pPr>
      <w:rPr>
        <w:rFonts w:ascii="Wingdings" w:eastAsia="PMingLiU" w:hAnsi="Wingdings"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5107BF"/>
    <w:multiLevelType w:val="hybridMultilevel"/>
    <w:tmpl w:val="C75A710A"/>
    <w:lvl w:ilvl="0" w:tplc="CBB6AAB8">
      <w:start w:val="1"/>
      <w:numFmt w:val="bullet"/>
      <w:lvlText w:val="-"/>
      <w:lvlJc w:val="left"/>
      <w:pPr>
        <w:tabs>
          <w:tab w:val="num" w:pos="864"/>
        </w:tabs>
        <w:ind w:left="864" w:hanging="432"/>
      </w:pPr>
      <w:rPr>
        <w:rFonts w:ascii="Times New Roman" w:hAnsi="Times New Roman" w:cs="Times New Roman" w:hint="default"/>
      </w:rPr>
    </w:lvl>
    <w:lvl w:ilvl="1" w:tplc="154C8B8A">
      <w:start w:val="1"/>
      <w:numFmt w:val="bullet"/>
      <w:lvlText w:val="-"/>
      <w:lvlJc w:val="left"/>
      <w:pPr>
        <w:tabs>
          <w:tab w:val="num" w:pos="864"/>
        </w:tabs>
        <w:ind w:left="864" w:hanging="432"/>
      </w:pPr>
      <w:rPr>
        <w:rFonts w:ascii="Times New Roman" w:hAnsi="Times New Roman" w:cs="Times New Roman" w:hint="default"/>
      </w:rPr>
    </w:lvl>
    <w:lvl w:ilvl="2" w:tplc="2E1E7F4A">
      <w:start w:val="1"/>
      <w:numFmt w:val="upperLetter"/>
      <w:lvlText w:val="%3."/>
      <w:lvlJc w:val="left"/>
      <w:pPr>
        <w:tabs>
          <w:tab w:val="num" w:pos="2160"/>
        </w:tabs>
        <w:ind w:left="2160" w:hanging="360"/>
      </w:pPr>
      <w:rPr>
        <w:rFonts w:hint="default"/>
        <w:b w:val="0"/>
        <w:i w:val="0"/>
      </w:rPr>
    </w:lvl>
    <w:lvl w:ilvl="3" w:tplc="9440D278">
      <w:start w:val="1"/>
      <w:numFmt w:val="upperLetter"/>
      <w:lvlText w:val="%4)"/>
      <w:lvlJc w:val="left"/>
      <w:pPr>
        <w:tabs>
          <w:tab w:val="num" w:pos="3060"/>
        </w:tabs>
        <w:ind w:left="3060" w:hanging="540"/>
      </w:pPr>
      <w:rPr>
        <w:rFonts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B86A75"/>
    <w:multiLevelType w:val="hybridMultilevel"/>
    <w:tmpl w:val="CFD22C06"/>
    <w:lvl w:ilvl="0" w:tplc="DDE40082">
      <w:start w:val="1"/>
      <w:numFmt w:val="decimal"/>
      <w:lvlText w:val="%1."/>
      <w:lvlJc w:val="left"/>
      <w:pPr>
        <w:tabs>
          <w:tab w:val="num" w:pos="360"/>
        </w:tabs>
        <w:ind w:left="216" w:hanging="216"/>
      </w:pPr>
      <w:rPr>
        <w:rFonts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5ECC7DE9"/>
    <w:multiLevelType w:val="hybridMultilevel"/>
    <w:tmpl w:val="55BEC8B6"/>
    <w:lvl w:ilvl="0" w:tplc="313C2032">
      <w:start w:val="6"/>
      <w:numFmt w:val="bullet"/>
      <w:lvlText w:val=""/>
      <w:lvlJc w:val="left"/>
      <w:pPr>
        <w:tabs>
          <w:tab w:val="num" w:pos="360"/>
        </w:tabs>
        <w:ind w:left="360" w:hanging="360"/>
      </w:pPr>
      <w:rPr>
        <w:rFonts w:ascii="Wingdings" w:eastAsia="PMingLiU" w:hAnsi="Wingdings" w:cs="Times New Roman" w:hint="default"/>
        <w:i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311B04"/>
    <w:multiLevelType w:val="hybridMultilevel"/>
    <w:tmpl w:val="355ED594"/>
    <w:lvl w:ilvl="0" w:tplc="62083E06">
      <w:start w:val="5"/>
      <w:numFmt w:val="bullet"/>
      <w:lvlText w:val=""/>
      <w:lvlJc w:val="left"/>
      <w:pPr>
        <w:tabs>
          <w:tab w:val="num" w:pos="432"/>
        </w:tabs>
        <w:ind w:left="432" w:hanging="432"/>
      </w:pPr>
      <w:rPr>
        <w:rFonts w:ascii="Wingdings" w:hAnsi="Wingdings" w:hint="default"/>
        <w:sz w:val="24"/>
        <w:szCs w:val="20"/>
      </w:rPr>
    </w:lvl>
    <w:lvl w:ilvl="1" w:tplc="91D64A9A">
      <w:start w:val="5"/>
      <w:numFmt w:val="bullet"/>
      <w:lvlText w:val=""/>
      <w:lvlJc w:val="left"/>
      <w:pPr>
        <w:tabs>
          <w:tab w:val="num" w:pos="1512"/>
        </w:tabs>
        <w:ind w:left="1512" w:hanging="432"/>
      </w:pPr>
      <w:rPr>
        <w:rFonts w:ascii="Wingdings" w:hAnsi="Wingdings" w:hint="default"/>
        <w:sz w:val="20"/>
        <w:szCs w:val="20"/>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3D72DC"/>
    <w:multiLevelType w:val="multilevel"/>
    <w:tmpl w:val="95069A50"/>
    <w:lvl w:ilvl="0">
      <w:start w:val="1"/>
      <w:numFmt w:val="bullet"/>
      <w:lvlText w:val=""/>
      <w:lvlJc w:val="left"/>
      <w:pPr>
        <w:tabs>
          <w:tab w:val="num" w:pos="567"/>
        </w:tabs>
        <w:ind w:left="567" w:hanging="28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552ED0"/>
    <w:multiLevelType w:val="hybridMultilevel"/>
    <w:tmpl w:val="4EEE5B90"/>
    <w:lvl w:ilvl="0" w:tplc="271CB678">
      <w:start w:val="1"/>
      <w:numFmt w:val="decimal"/>
      <w:lvlText w:val="%1."/>
      <w:lvlJc w:val="left"/>
      <w:pPr>
        <w:tabs>
          <w:tab w:val="num" w:pos="36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66AE7631"/>
    <w:multiLevelType w:val="hybridMultilevel"/>
    <w:tmpl w:val="8BF847F6"/>
    <w:lvl w:ilvl="0" w:tplc="DD408788">
      <w:start w:val="1"/>
      <w:numFmt w:val="decimal"/>
      <w:lvlText w:val="%1."/>
      <w:lvlJc w:val="left"/>
      <w:pPr>
        <w:tabs>
          <w:tab w:val="num" w:pos="360"/>
        </w:tabs>
        <w:ind w:left="360" w:hanging="360"/>
      </w:pPr>
      <w:rPr>
        <w:rFonts w:hint="default"/>
      </w:rPr>
    </w:lvl>
    <w:lvl w:ilvl="1" w:tplc="6E8C5E82">
      <w:start w:val="1"/>
      <w:numFmt w:val="decimal"/>
      <w:lvlText w:val="%2."/>
      <w:lvlJc w:val="left"/>
      <w:pPr>
        <w:tabs>
          <w:tab w:val="num" w:pos="360"/>
        </w:tabs>
        <w:ind w:left="340" w:hanging="340"/>
      </w:pPr>
      <w:rPr>
        <w:rFonts w:hint="default"/>
      </w:r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0" w15:restartNumberingAfterBreak="0">
    <w:nsid w:val="679D46E7"/>
    <w:multiLevelType w:val="hybridMultilevel"/>
    <w:tmpl w:val="9E92D0EE"/>
    <w:lvl w:ilvl="0" w:tplc="11F2BC48">
      <w:start w:val="1"/>
      <w:numFmt w:val="decimal"/>
      <w:lvlText w:val="%1."/>
      <w:lvlJc w:val="left"/>
      <w:pPr>
        <w:tabs>
          <w:tab w:val="num" w:pos="36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15:restartNumberingAfterBreak="0">
    <w:nsid w:val="6A395D54"/>
    <w:multiLevelType w:val="hybridMultilevel"/>
    <w:tmpl w:val="6F822F4E"/>
    <w:lvl w:ilvl="0" w:tplc="84D0B244">
      <w:start w:val="1"/>
      <w:numFmt w:val="decimal"/>
      <w:lvlText w:val="%1."/>
      <w:lvlJc w:val="left"/>
      <w:pPr>
        <w:tabs>
          <w:tab w:val="num" w:pos="360"/>
        </w:tabs>
        <w:ind w:left="340" w:hanging="340"/>
      </w:pPr>
      <w:rPr>
        <w:rFonts w:ascii="Times New Roman" w:hAnsi="Times New Roman" w:hint="default"/>
        <w:sz w:val="20"/>
        <w:szCs w:val="20"/>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42" w15:restartNumberingAfterBreak="0">
    <w:nsid w:val="6B393580"/>
    <w:multiLevelType w:val="hybridMultilevel"/>
    <w:tmpl w:val="60DA1C8C"/>
    <w:lvl w:ilvl="0" w:tplc="2E142430">
      <w:start w:val="2006"/>
      <w:numFmt w:val="bullet"/>
      <w:lvlText w:val=""/>
      <w:lvlJc w:val="left"/>
      <w:pPr>
        <w:tabs>
          <w:tab w:val="num" w:pos="864"/>
        </w:tabs>
        <w:ind w:left="864" w:hanging="432"/>
      </w:pPr>
      <w:rPr>
        <w:rFonts w:ascii="Wingdings" w:eastAsia="PMingLiU" w:hAnsi="Wingdings" w:cs="Times New Roman"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B177C"/>
    <w:multiLevelType w:val="hybridMultilevel"/>
    <w:tmpl w:val="6510A0DA"/>
    <w:lvl w:ilvl="0" w:tplc="DDE40082">
      <w:start w:val="1"/>
      <w:numFmt w:val="decimal"/>
      <w:lvlText w:val="%1."/>
      <w:lvlJc w:val="left"/>
      <w:pPr>
        <w:tabs>
          <w:tab w:val="num" w:pos="360"/>
        </w:tabs>
        <w:ind w:left="216" w:hanging="216"/>
      </w:pPr>
      <w:rPr>
        <w:rFonts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4" w15:restartNumberingAfterBreak="0">
    <w:nsid w:val="779C6C93"/>
    <w:multiLevelType w:val="hybridMultilevel"/>
    <w:tmpl w:val="2D848518"/>
    <w:lvl w:ilvl="0" w:tplc="0C0C0003">
      <w:start w:val="1"/>
      <w:numFmt w:val="bullet"/>
      <w:lvlText w:val="o"/>
      <w:lvlJc w:val="left"/>
      <w:pPr>
        <w:tabs>
          <w:tab w:val="num" w:pos="720"/>
        </w:tabs>
        <w:ind w:left="720" w:hanging="360"/>
      </w:pPr>
      <w:rPr>
        <w:rFonts w:ascii="Courier New" w:hAnsi="Courier New" w:cs="Courier New" w:hint="default"/>
      </w:rPr>
    </w:lvl>
    <w:lvl w:ilvl="1" w:tplc="0C0C000F">
      <w:start w:val="1"/>
      <w:numFmt w:val="decimal"/>
      <w:lvlText w:val="%2."/>
      <w:lvlJc w:val="left"/>
      <w:pPr>
        <w:tabs>
          <w:tab w:val="num" w:pos="1440"/>
        </w:tabs>
        <w:ind w:left="1440" w:hanging="360"/>
      </w:pPr>
      <w:rPr>
        <w:rFont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810162"/>
    <w:multiLevelType w:val="hybridMultilevel"/>
    <w:tmpl w:val="54828696"/>
    <w:lvl w:ilvl="0" w:tplc="700C1034">
      <w:start w:val="5"/>
      <w:numFmt w:val="bullet"/>
      <w:lvlText w:val=""/>
      <w:lvlJc w:val="left"/>
      <w:pPr>
        <w:tabs>
          <w:tab w:val="num" w:pos="432"/>
        </w:tabs>
        <w:ind w:left="432" w:hanging="432"/>
      </w:pPr>
      <w:rPr>
        <w:rFonts w:ascii="Wingdings" w:hAnsi="Wingdings" w:hint="default"/>
        <w:sz w:val="24"/>
        <w:szCs w:val="20"/>
      </w:rPr>
    </w:lvl>
    <w:lvl w:ilvl="1" w:tplc="6A84CCE0">
      <w:start w:val="5"/>
      <w:numFmt w:val="bullet"/>
      <w:lvlText w:val=""/>
      <w:lvlJc w:val="left"/>
      <w:pPr>
        <w:tabs>
          <w:tab w:val="num" w:pos="432"/>
        </w:tabs>
        <w:ind w:left="432" w:hanging="432"/>
      </w:pPr>
      <w:rPr>
        <w:rFonts w:ascii="Wingdings" w:hAnsi="Wingdings" w:hint="default"/>
        <w:sz w:val="20"/>
        <w:szCs w:val="20"/>
      </w:rPr>
    </w:lvl>
    <w:lvl w:ilvl="2" w:tplc="0C0C0005">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160001937">
    <w:abstractNumId w:val="44"/>
  </w:num>
  <w:num w:numId="2" w16cid:durableId="1741095675">
    <w:abstractNumId w:val="18"/>
  </w:num>
  <w:num w:numId="3" w16cid:durableId="562722210">
    <w:abstractNumId w:val="1"/>
  </w:num>
  <w:num w:numId="4" w16cid:durableId="485780491">
    <w:abstractNumId w:val="0"/>
  </w:num>
  <w:num w:numId="5" w16cid:durableId="2109570773">
    <w:abstractNumId w:val="9"/>
  </w:num>
  <w:num w:numId="6" w16cid:durableId="1002857641">
    <w:abstractNumId w:val="3"/>
  </w:num>
  <w:num w:numId="7" w16cid:durableId="844636146">
    <w:abstractNumId w:val="37"/>
  </w:num>
  <w:num w:numId="8" w16cid:durableId="1075319171">
    <w:abstractNumId w:val="23"/>
  </w:num>
  <w:num w:numId="9" w16cid:durableId="1251356971">
    <w:abstractNumId w:val="39"/>
  </w:num>
  <w:num w:numId="10" w16cid:durableId="266235617">
    <w:abstractNumId w:val="30"/>
  </w:num>
  <w:num w:numId="11" w16cid:durableId="1793786556">
    <w:abstractNumId w:val="35"/>
  </w:num>
  <w:num w:numId="12" w16cid:durableId="17701306">
    <w:abstractNumId w:val="32"/>
  </w:num>
  <w:num w:numId="13" w16cid:durableId="14647931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5627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7239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0255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278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8261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14193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5391656">
    <w:abstractNumId w:val="41"/>
  </w:num>
  <w:num w:numId="21" w16cid:durableId="1578636691">
    <w:abstractNumId w:val="26"/>
  </w:num>
  <w:num w:numId="22" w16cid:durableId="1588071116">
    <w:abstractNumId w:val="15"/>
  </w:num>
  <w:num w:numId="23" w16cid:durableId="1754930903">
    <w:abstractNumId w:val="27"/>
  </w:num>
  <w:num w:numId="24" w16cid:durableId="486821428">
    <w:abstractNumId w:val="19"/>
  </w:num>
  <w:num w:numId="25" w16cid:durableId="1935934966">
    <w:abstractNumId w:val="5"/>
  </w:num>
  <w:num w:numId="26" w16cid:durableId="151603206">
    <w:abstractNumId w:val="22"/>
  </w:num>
  <w:num w:numId="27" w16cid:durableId="1713994441">
    <w:abstractNumId w:val="17"/>
  </w:num>
  <w:num w:numId="28" w16cid:durableId="1933782424">
    <w:abstractNumId w:val="25"/>
  </w:num>
  <w:num w:numId="29" w16cid:durableId="967931962">
    <w:abstractNumId w:val="4"/>
  </w:num>
  <w:num w:numId="30" w16cid:durableId="1752894936">
    <w:abstractNumId w:val="45"/>
  </w:num>
  <w:num w:numId="31" w16cid:durableId="446579476">
    <w:abstractNumId w:val="14"/>
  </w:num>
  <w:num w:numId="32" w16cid:durableId="1244756756">
    <w:abstractNumId w:val="36"/>
  </w:num>
  <w:num w:numId="33" w16cid:durableId="549465131">
    <w:abstractNumId w:val="42"/>
  </w:num>
  <w:num w:numId="34" w16cid:durableId="1228877079">
    <w:abstractNumId w:val="2"/>
  </w:num>
  <w:num w:numId="35" w16cid:durableId="1497040013">
    <w:abstractNumId w:val="8"/>
  </w:num>
  <w:num w:numId="36" w16cid:durableId="889270776">
    <w:abstractNumId w:val="33"/>
  </w:num>
  <w:num w:numId="37" w16cid:durableId="117334773">
    <w:abstractNumId w:val="21"/>
  </w:num>
  <w:num w:numId="38" w16cid:durableId="148592936">
    <w:abstractNumId w:val="28"/>
  </w:num>
  <w:num w:numId="39" w16cid:durableId="817499240">
    <w:abstractNumId w:val="29"/>
  </w:num>
  <w:num w:numId="40" w16cid:durableId="602684289">
    <w:abstractNumId w:val="20"/>
  </w:num>
  <w:num w:numId="41" w16cid:durableId="1896816826">
    <w:abstractNumId w:val="13"/>
  </w:num>
  <w:num w:numId="42" w16cid:durableId="1111702015">
    <w:abstractNumId w:val="11"/>
  </w:num>
  <w:num w:numId="43" w16cid:durableId="2120253420">
    <w:abstractNumId w:val="7"/>
  </w:num>
  <w:num w:numId="44" w16cid:durableId="954366440">
    <w:abstractNumId w:val="24"/>
  </w:num>
  <w:num w:numId="45" w16cid:durableId="1236549879">
    <w:abstractNumId w:val="31"/>
  </w:num>
  <w:num w:numId="46" w16cid:durableId="1037969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CA"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B98"/>
    <w:rsid w:val="00034C50"/>
    <w:rsid w:val="0008138E"/>
    <w:rsid w:val="00083D5D"/>
    <w:rsid w:val="00107BE3"/>
    <w:rsid w:val="001435A6"/>
    <w:rsid w:val="00165FD1"/>
    <w:rsid w:val="001935CB"/>
    <w:rsid w:val="002C1BE7"/>
    <w:rsid w:val="002D4BAD"/>
    <w:rsid w:val="002E57EE"/>
    <w:rsid w:val="00316506"/>
    <w:rsid w:val="003B740E"/>
    <w:rsid w:val="003C1B98"/>
    <w:rsid w:val="00402100"/>
    <w:rsid w:val="004053A9"/>
    <w:rsid w:val="00462CE4"/>
    <w:rsid w:val="004B4EF7"/>
    <w:rsid w:val="004B5E24"/>
    <w:rsid w:val="004B7200"/>
    <w:rsid w:val="005047BE"/>
    <w:rsid w:val="00550C2A"/>
    <w:rsid w:val="005E28A5"/>
    <w:rsid w:val="006A274D"/>
    <w:rsid w:val="006E28B8"/>
    <w:rsid w:val="006E39E0"/>
    <w:rsid w:val="007779B8"/>
    <w:rsid w:val="00821AD0"/>
    <w:rsid w:val="008527D8"/>
    <w:rsid w:val="00987656"/>
    <w:rsid w:val="009C702F"/>
    <w:rsid w:val="009D0484"/>
    <w:rsid w:val="009D0B62"/>
    <w:rsid w:val="00A155C4"/>
    <w:rsid w:val="00A529AB"/>
    <w:rsid w:val="00A7221E"/>
    <w:rsid w:val="00A7584A"/>
    <w:rsid w:val="00A84094"/>
    <w:rsid w:val="00A855C0"/>
    <w:rsid w:val="00B03667"/>
    <w:rsid w:val="00B620F0"/>
    <w:rsid w:val="00B6217D"/>
    <w:rsid w:val="00B6586E"/>
    <w:rsid w:val="00B93971"/>
    <w:rsid w:val="00BA3533"/>
    <w:rsid w:val="00C0050E"/>
    <w:rsid w:val="00C17645"/>
    <w:rsid w:val="00D12C18"/>
    <w:rsid w:val="00D13270"/>
    <w:rsid w:val="00D20805"/>
    <w:rsid w:val="00D4390C"/>
    <w:rsid w:val="00D63CF1"/>
    <w:rsid w:val="00DD1C61"/>
    <w:rsid w:val="00E0118F"/>
    <w:rsid w:val="00E23F5A"/>
    <w:rsid w:val="00E270F2"/>
    <w:rsid w:val="00E47B6F"/>
    <w:rsid w:val="00E7500E"/>
    <w:rsid w:val="00EA4E65"/>
    <w:rsid w:val="00F30F17"/>
    <w:rsid w:val="00F51427"/>
    <w:rsid w:val="00F558C0"/>
    <w:rsid w:val="00F84D7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E23AC"/>
  <w15:chartTrackingRefBased/>
  <w15:docId w15:val="{7C57AA12-8DCD-4BB9-BE28-0D558415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sz w:val="24"/>
      <w:szCs w:val="24"/>
    </w:rPr>
  </w:style>
  <w:style w:type="paragraph" w:styleId="Heading1">
    <w:name w:val="heading 1"/>
    <w:basedOn w:val="Normal"/>
    <w:next w:val="Normal"/>
    <w:qFormat/>
    <w:locked/>
    <w:pPr>
      <w:keepNext/>
      <w:widowControl w:val="0"/>
      <w:tabs>
        <w:tab w:val="left" w:pos="-504"/>
        <w:tab w:val="left" w:pos="-72"/>
        <w:tab w:val="left" w:pos="648"/>
        <w:tab w:val="left" w:pos="1368"/>
        <w:tab w:val="left" w:pos="2088"/>
        <w:tab w:val="left" w:pos="2736"/>
        <w:tab w:val="left" w:pos="2916"/>
        <w:tab w:val="left" w:pos="3096"/>
        <w:tab w:val="left" w:pos="3528"/>
        <w:tab w:val="left" w:pos="4248"/>
        <w:tab w:val="left" w:pos="4968"/>
        <w:tab w:val="left" w:pos="5688"/>
        <w:tab w:val="left" w:pos="6408"/>
        <w:tab w:val="left" w:pos="7146"/>
        <w:tab w:val="left" w:pos="7416"/>
        <w:tab w:val="left" w:pos="7596"/>
        <w:tab w:val="left" w:pos="7848"/>
        <w:tab w:val="left" w:pos="8568"/>
        <w:tab w:val="left" w:pos="9288"/>
        <w:tab w:val="left" w:pos="10008"/>
        <w:tab w:val="left" w:pos="10728"/>
      </w:tabs>
      <w:autoSpaceDE w:val="0"/>
      <w:autoSpaceDN w:val="0"/>
      <w:adjustRightInd w:val="0"/>
      <w:spacing w:line="360" w:lineRule="auto"/>
      <w:ind w:right="-144"/>
      <w:jc w:val="both"/>
      <w:outlineLvl w:val="0"/>
    </w:pPr>
    <w:rPr>
      <w:rFonts w:ascii="Comic Sans MS" w:hAnsi="Comic Sans MS"/>
      <w:b/>
      <w:bCs/>
      <w:sz w:val="20"/>
      <w:szCs w:val="20"/>
      <w:lang w:eastAsia="fr-FR"/>
    </w:rPr>
  </w:style>
  <w:style w:type="paragraph" w:styleId="Heading2">
    <w:name w:val="heading 2"/>
    <w:basedOn w:val="Normal"/>
    <w:next w:val="Normal"/>
    <w:qFormat/>
    <w:locked/>
    <w:pPr>
      <w:keepNext/>
      <w:widowControl w:val="0"/>
      <w:tabs>
        <w:tab w:val="left" w:pos="-504"/>
        <w:tab w:val="left" w:pos="-72"/>
        <w:tab w:val="left" w:pos="648"/>
        <w:tab w:val="left" w:pos="1368"/>
        <w:tab w:val="left" w:pos="2088"/>
        <w:tab w:val="left" w:pos="2736"/>
        <w:tab w:val="left" w:pos="2916"/>
        <w:tab w:val="left" w:pos="3096"/>
        <w:tab w:val="left" w:pos="3528"/>
        <w:tab w:val="left" w:pos="4248"/>
        <w:tab w:val="left" w:pos="4968"/>
        <w:tab w:val="left" w:pos="5688"/>
        <w:tab w:val="left" w:pos="6408"/>
        <w:tab w:val="left" w:pos="7146"/>
        <w:tab w:val="left" w:pos="7416"/>
        <w:tab w:val="left" w:pos="7596"/>
        <w:tab w:val="left" w:pos="7848"/>
        <w:tab w:val="left" w:pos="8568"/>
        <w:tab w:val="left" w:pos="9288"/>
        <w:tab w:val="left" w:pos="10008"/>
        <w:tab w:val="left" w:pos="10728"/>
      </w:tabs>
      <w:autoSpaceDE w:val="0"/>
      <w:autoSpaceDN w:val="0"/>
      <w:adjustRightInd w:val="0"/>
      <w:ind w:left="7848" w:right="-144" w:hanging="7920"/>
      <w:jc w:val="center"/>
      <w:outlineLvl w:val="1"/>
    </w:pPr>
    <w:rPr>
      <w:rFonts w:ascii="Comic Sans MS" w:hAnsi="Comic Sans MS"/>
      <w:b/>
      <w:bCs/>
      <w:sz w:val="16"/>
      <w:szCs w:val="20"/>
      <w:lang w:eastAsia="fr-FR"/>
    </w:rPr>
  </w:style>
  <w:style w:type="paragraph" w:styleId="Heading3">
    <w:name w:val="heading 3"/>
    <w:basedOn w:val="Normal"/>
    <w:next w:val="Normal"/>
    <w:qFormat/>
    <w:locked/>
    <w:pPr>
      <w:keepNext/>
      <w:spacing w:before="240" w:after="60"/>
      <w:outlineLvl w:val="2"/>
    </w:pPr>
    <w:rPr>
      <w:rFonts w:ascii="Arial" w:hAnsi="Arial" w:cs="Arial"/>
      <w:b/>
      <w:bCs/>
      <w:sz w:val="26"/>
      <w:szCs w:val="26"/>
    </w:rPr>
  </w:style>
  <w:style w:type="paragraph" w:styleId="Heading4">
    <w:name w:val="heading 4"/>
    <w:basedOn w:val="Normal"/>
    <w:next w:val="Normal"/>
    <w:qFormat/>
    <w:locked/>
    <w:pPr>
      <w:keepNext/>
      <w:widowControl w:val="0"/>
      <w:tabs>
        <w:tab w:val="left" w:pos="-504"/>
        <w:tab w:val="left" w:pos="-72"/>
        <w:tab w:val="left" w:pos="648"/>
        <w:tab w:val="left" w:pos="1368"/>
        <w:tab w:val="left" w:pos="2088"/>
        <w:tab w:val="left" w:pos="2736"/>
        <w:tab w:val="left" w:pos="2916"/>
        <w:tab w:val="left" w:pos="3096"/>
        <w:tab w:val="left" w:pos="3528"/>
        <w:tab w:val="left" w:pos="4248"/>
        <w:tab w:val="left" w:pos="4968"/>
        <w:tab w:val="left" w:pos="5688"/>
        <w:tab w:val="left" w:pos="6408"/>
        <w:tab w:val="left" w:pos="7146"/>
        <w:tab w:val="left" w:pos="7416"/>
        <w:tab w:val="left" w:pos="7596"/>
        <w:tab w:val="left" w:pos="7848"/>
        <w:tab w:val="left" w:pos="8568"/>
        <w:tab w:val="left" w:pos="9288"/>
        <w:tab w:val="left" w:pos="10008"/>
        <w:tab w:val="left" w:pos="10728"/>
      </w:tabs>
      <w:autoSpaceDE w:val="0"/>
      <w:autoSpaceDN w:val="0"/>
      <w:adjustRightInd w:val="0"/>
      <w:ind w:left="-72" w:right="-144"/>
      <w:jc w:val="center"/>
      <w:outlineLvl w:val="3"/>
    </w:pPr>
    <w:rPr>
      <w:rFonts w:ascii="Comic Sans MS" w:hAnsi="Comic Sans MS"/>
      <w:b/>
      <w:bCs/>
      <w:sz w:val="22"/>
      <w:szCs w:val="22"/>
      <w:lang w:eastAsia="fr-FR"/>
    </w:rPr>
  </w:style>
  <w:style w:type="paragraph" w:styleId="Heading5">
    <w:name w:val="heading 5"/>
    <w:basedOn w:val="Normal"/>
    <w:next w:val="Normal"/>
    <w:qFormat/>
    <w:locked/>
    <w:pPr>
      <w:keepNext/>
      <w:widowControl w:val="0"/>
      <w:autoSpaceDE w:val="0"/>
      <w:autoSpaceDN w:val="0"/>
      <w:adjustRightInd w:val="0"/>
      <w:jc w:val="center"/>
      <w:outlineLvl w:val="4"/>
    </w:pPr>
    <w:rPr>
      <w:rFonts w:ascii="Comic Sans MS" w:hAnsi="Comic Sans MS"/>
      <w:b/>
      <w:bCs/>
      <w:sz w:val="16"/>
      <w:lang w:val="en-US" w:eastAsia="fr-FR"/>
    </w:rPr>
  </w:style>
  <w:style w:type="paragraph" w:styleId="Heading6">
    <w:name w:val="heading 6"/>
    <w:basedOn w:val="Normal"/>
    <w:next w:val="Normal"/>
    <w:qFormat/>
    <w:locked/>
    <w:pPr>
      <w:keepNext/>
      <w:widowControl w:val="0"/>
      <w:autoSpaceDE w:val="0"/>
      <w:autoSpaceDN w:val="0"/>
      <w:adjustRightInd w:val="0"/>
      <w:jc w:val="center"/>
      <w:outlineLvl w:val="5"/>
    </w:pPr>
    <w:rPr>
      <w:rFonts w:ascii="Comic Sans MS" w:hAnsi="Comic Sans MS"/>
      <w:color w:val="000000"/>
      <w:sz w:val="28"/>
      <w:shd w:val="clear" w:color="auto" w:fill="CCCCCC"/>
      <w:lang w:val="en-US" w:eastAsia="fr-FR"/>
    </w:rPr>
  </w:style>
  <w:style w:type="paragraph" w:styleId="Heading7">
    <w:name w:val="heading 7"/>
    <w:basedOn w:val="Normal"/>
    <w:next w:val="Normal"/>
    <w:qFormat/>
    <w:locked/>
    <w:pPr>
      <w:keepNext/>
      <w:widowControl w:val="0"/>
      <w:autoSpaceDE w:val="0"/>
      <w:autoSpaceDN w:val="0"/>
      <w:adjustRightInd w:val="0"/>
      <w:jc w:val="center"/>
      <w:outlineLvl w:val="6"/>
    </w:pPr>
    <w:rPr>
      <w:rFonts w:ascii="Comic Sans MS" w:hAnsi="Comic Sans MS"/>
      <w:b/>
      <w:bCs/>
      <w:shd w:val="clear" w:color="auto" w:fill="D9D9D9"/>
      <w:lang w:eastAsia="fr-FR"/>
    </w:rPr>
  </w:style>
  <w:style w:type="paragraph" w:styleId="Heading8">
    <w:name w:val="heading 8"/>
    <w:basedOn w:val="Normal"/>
    <w:next w:val="Normal"/>
    <w:qFormat/>
    <w:locked/>
    <w:pPr>
      <w:spacing w:before="240" w:after="60"/>
      <w:outlineLvl w:val="7"/>
    </w:pPr>
    <w:rPr>
      <w:rFonts w:ascii="Times New Roman" w:hAnsi="Times New Roman"/>
      <w:i/>
      <w:iCs/>
    </w:rPr>
  </w:style>
  <w:style w:type="character" w:default="1" w:styleId="DefaultParagraphFont">
    <w:name w:val="Default Paragraph Font"/>
    <w:aliases w:val="Police par défaut"/>
    <w:uiPriority w:val="1"/>
    <w:semiHidden/>
    <w:unhideWhenUsed/>
  </w:style>
  <w:style w:type="table" w:default="1" w:styleId="TableNormal">
    <w:name w:val="Normal Table"/>
    <w:aliases w:val="Tableau Normal"/>
    <w:uiPriority w:val="99"/>
    <w:semiHidden/>
    <w:unhideWhenUsed/>
    <w:tblPr>
      <w:tblInd w:w="0" w:type="dxa"/>
      <w:tblCellMar>
        <w:top w:w="0" w:type="dxa"/>
        <w:left w:w="108" w:type="dxa"/>
        <w:bottom w:w="0" w:type="dxa"/>
        <w:right w:w="108" w:type="dxa"/>
      </w:tblCellMar>
    </w:tblPr>
  </w:style>
  <w:style w:type="numbering" w:default="1" w:styleId="NoList">
    <w:name w:val="No List"/>
    <w:aliases w:val="Aucune liste"/>
    <w:uiPriority w:val="99"/>
    <w:semiHidden/>
    <w:unhideWhenUsed/>
  </w:style>
  <w:style w:type="paragraph" w:styleId="BalloonText">
    <w:name w:val="Balloon Text"/>
    <w:basedOn w:val="Normal"/>
    <w:semiHidden/>
    <w:locked/>
    <w:rPr>
      <w:rFonts w:ascii="Tahoma" w:hAnsi="Tahoma" w:cs="Tahoma"/>
      <w:sz w:val="16"/>
      <w:szCs w:val="16"/>
    </w:rPr>
  </w:style>
  <w:style w:type="paragraph" w:styleId="BodyText">
    <w:name w:val="Body Text"/>
    <w:basedOn w:val="Normal"/>
    <w:locked/>
    <w:pPr>
      <w:spacing w:after="120"/>
    </w:pPr>
    <w:rPr>
      <w:rFonts w:ascii="Times New Roman" w:hAnsi="Times New Roman"/>
      <w:lang w:eastAsia="fr-FR"/>
    </w:rPr>
  </w:style>
  <w:style w:type="paragraph" w:styleId="Header">
    <w:name w:val="header"/>
    <w:basedOn w:val="Normal"/>
    <w:link w:val="HeaderChar"/>
    <w:uiPriority w:val="99"/>
    <w:locked/>
    <w:pPr>
      <w:widowControl w:val="0"/>
      <w:tabs>
        <w:tab w:val="center" w:pos="4536"/>
        <w:tab w:val="right" w:pos="9072"/>
      </w:tabs>
      <w:autoSpaceDE w:val="0"/>
      <w:autoSpaceDN w:val="0"/>
      <w:adjustRightInd w:val="0"/>
    </w:pPr>
    <w:rPr>
      <w:rFonts w:ascii="PMingLiU" w:eastAsia="PMingLiU" w:hAnsi="Times New Roman"/>
      <w:sz w:val="20"/>
      <w:lang w:val="en-US" w:eastAsia="fr-FR"/>
    </w:rPr>
  </w:style>
  <w:style w:type="paragraph" w:styleId="BlockText">
    <w:name w:val="Block Text"/>
    <w:basedOn w:val="Normal"/>
    <w:locked/>
    <w:pPr>
      <w:widowControl w:val="0"/>
      <w:tabs>
        <w:tab w:val="left" w:pos="360"/>
      </w:tabs>
      <w:autoSpaceDE w:val="0"/>
      <w:autoSpaceDN w:val="0"/>
      <w:adjustRightInd w:val="0"/>
      <w:ind w:left="-6" w:right="-108"/>
    </w:pPr>
    <w:rPr>
      <w:rFonts w:ascii="Times New Roman" w:eastAsia="PMingLiU" w:hAnsi="Times New Roman"/>
      <w:b/>
      <w:bCs/>
      <w:sz w:val="22"/>
      <w:szCs w:val="22"/>
      <w:lang w:eastAsia="fr-FR"/>
    </w:rPr>
  </w:style>
  <w:style w:type="paragraph" w:customStyle="1" w:styleId="a">
    <w:name w:val="_"/>
    <w:basedOn w:val="Normal"/>
    <w:locked/>
    <w:pPr>
      <w:widowControl w:val="0"/>
      <w:autoSpaceDE w:val="0"/>
      <w:autoSpaceDN w:val="0"/>
      <w:adjustRightInd w:val="0"/>
      <w:ind w:left="630" w:hanging="180"/>
    </w:pPr>
    <w:rPr>
      <w:rFonts w:ascii="Times New Roman" w:hAnsi="Times New Roman"/>
      <w:lang w:val="en-US"/>
    </w:rPr>
  </w:style>
  <w:style w:type="paragraph" w:styleId="BodyTextIndent2">
    <w:name w:val="Body Text Indent 2"/>
    <w:basedOn w:val="Normal"/>
    <w:locked/>
    <w:pPr>
      <w:spacing w:after="120" w:line="480" w:lineRule="auto"/>
      <w:ind w:left="283"/>
    </w:pPr>
  </w:style>
  <w:style w:type="paragraph" w:styleId="BodyTextIndent">
    <w:name w:val="Body Text Indent"/>
    <w:basedOn w:val="Normal"/>
    <w:locked/>
    <w:pPr>
      <w:widowControl w:val="0"/>
      <w:autoSpaceDE w:val="0"/>
      <w:autoSpaceDN w:val="0"/>
      <w:adjustRightInd w:val="0"/>
      <w:spacing w:after="120"/>
      <w:ind w:left="283"/>
    </w:pPr>
    <w:rPr>
      <w:rFonts w:ascii="PMingLiU" w:eastAsia="PMingLiU" w:hAnsi="Times New Roman"/>
      <w:sz w:val="20"/>
      <w:lang w:val="en-US" w:eastAsia="fr-FR"/>
    </w:rPr>
  </w:style>
  <w:style w:type="character" w:customStyle="1" w:styleId="HeaderChar">
    <w:name w:val="Header Char"/>
    <w:basedOn w:val="DefaultParagraphFont"/>
    <w:link w:val="Header"/>
    <w:uiPriority w:val="99"/>
    <w:rsid w:val="006E39E0"/>
    <w:rPr>
      <w:rFonts w:ascii="PMingLiU" w:eastAsia="PMingLiU"/>
      <w:szCs w:val="24"/>
      <w:lang w:val="en-US" w:eastAsia="fr-FR"/>
    </w:rPr>
  </w:style>
  <w:style w:type="paragraph" w:styleId="ListParagraph">
    <w:name w:val="List Paragraph"/>
    <w:basedOn w:val="Normal"/>
    <w:uiPriority w:val="34"/>
    <w:qFormat/>
    <w:rsid w:val="00D13270"/>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b21964-1684-4894-a712-32fa0c77050c">
      <Terms xmlns="http://schemas.microsoft.com/office/infopath/2007/PartnerControls"/>
    </lcf76f155ced4ddcb4097134ff3c332f>
    <TaxCatchAll xmlns="6c5e262f-5724-48d1-b41d-6b2a7ce67e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15" ma:contentTypeDescription="Create a new document." ma:contentTypeScope="" ma:versionID="73a1642b66601fa4b48b3e913aac5cdf">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cea84cba4684427d47f340fc870d979f"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8d34a1-6bb4-41bb-a226-1e125fce5e11}" ma:internalName="TaxCatchAll" ma:showField="CatchAllData" ma:web="6c5e262f-5724-48d1-b41d-6b2a7ce67e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B1DAE-DCD7-4A07-A01F-89E1EE958A4F}">
  <ds:schemaRefs>
    <ds:schemaRef ds:uri="http://schemas.openxmlformats.org/officeDocument/2006/bibliography"/>
  </ds:schemaRefs>
</ds:datastoreItem>
</file>

<file path=customXml/itemProps2.xml><?xml version="1.0" encoding="utf-8"?>
<ds:datastoreItem xmlns:ds="http://schemas.openxmlformats.org/officeDocument/2006/customXml" ds:itemID="{5867020C-FEFA-4A31-A87E-65E3852C7A04}">
  <ds:schemaRefs>
    <ds:schemaRef ds:uri="http://schemas.microsoft.com/office/2006/metadata/properties"/>
    <ds:schemaRef ds:uri="http://schemas.microsoft.com/office/infopath/2007/PartnerControls"/>
    <ds:schemaRef ds:uri="6fb21964-1684-4894-a712-32fa0c77050c"/>
    <ds:schemaRef ds:uri="6c5e262f-5724-48d1-b41d-6b2a7ce67efd"/>
  </ds:schemaRefs>
</ds:datastoreItem>
</file>

<file path=customXml/itemProps3.xml><?xml version="1.0" encoding="utf-8"?>
<ds:datastoreItem xmlns:ds="http://schemas.openxmlformats.org/officeDocument/2006/customXml" ds:itemID="{89E34BBF-3179-497B-94DC-0BD4AE5823B1}">
  <ds:schemaRefs>
    <ds:schemaRef ds:uri="http://schemas.microsoft.com/sharepoint/v3/contenttype/forms"/>
  </ds:schemaRefs>
</ds:datastoreItem>
</file>

<file path=customXml/itemProps4.xml><?xml version="1.0" encoding="utf-8"?>
<ds:datastoreItem xmlns:ds="http://schemas.openxmlformats.org/officeDocument/2006/customXml" ds:itemID="{AAE3E96A-2DC0-4CE0-A801-F4B227C1D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21964-1684-4894-a712-32fa0c77050c"/>
    <ds:schemaRef ds:uri="6c5e262f-5724-48d1-b41d-6b2a7ce6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1474</Words>
  <Characters>8405</Characters>
  <Application>Microsoft Office Word</Application>
  <DocSecurity>0</DocSecurity>
  <Lines>70</Lines>
  <Paragraphs>19</Paragraphs>
  <ScaleCrop>false</ScaleCrop>
  <Company>CHA</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ssirousm</dc:creator>
  <cp:keywords/>
  <cp:lastModifiedBy>Carlos Gomez (CHUM)</cp:lastModifiedBy>
  <cp:revision>3</cp:revision>
  <cp:lastPrinted>2013-05-27T17:45:00Z</cp:lastPrinted>
  <dcterms:created xsi:type="dcterms:W3CDTF">2023-02-01T14:32:00Z</dcterms:created>
  <dcterms:modified xsi:type="dcterms:W3CDTF">2023-02-01T14:32:00Z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0x010100DD0EFD9D6B9A6F44B19CB353D488FA7E</vt:lpwstr>
  </property>
  <property fmtid="{D5CDD505-2E9C-101B-9397-08002B2CF9AE}" pid="3" name="MSIP_Label_6a7d8d5d-78e2-4a62-9fcd-016eb5e4c57c_Enabled">
    <vt:lpwstr>true</vt:lpwstr>
  </property>
  <property fmtid="{D5CDD505-2E9C-101B-9397-08002B2CF9AE}" pid="4" name="MSIP_Label_6a7d8d5d-78e2-4a62-9fcd-016eb5e4c57c_SetDate">
    <vt:lpwstr>2023-02-01T14:32:15Z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f0094aac-835e-42a3-9c5f-3203277afb8d</vt:lpwstr>
  </property>
  <property fmtid="{D5CDD505-2E9C-101B-9397-08002B2CF9AE}" pid="9" name="MSIP_Label_6a7d8d5d-78e2-4a62-9fcd-016eb5e4c57c_ContentBits">
    <vt:lpwstr>0</vt:lpwstr>
  </property>
  <property fmtid="{D5CDD505-2E9C-101B-9397-08002B2CF9AE}" pid="10" name="MediaServiceImageTags">
    <vt:lpwstr/>
  </property>
</Properties>
</file>